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jc w:val="center"/>
        <w:rPr>
          <w:rFonts w:ascii="Comic Sans MS" w:hAnsi="Comic Sans MS"/>
          <w:b/>
          <w:b/>
          <w:sz w:val="32"/>
        </w:rPr>
      </w:pPr>
      <w:r>
        <w:drawing>
          <wp:anchor behindDoc="0" distT="0" distB="0" distL="114300" distR="114300" simplePos="0" locked="0" layoutInCell="1" allowOverlap="1" relativeHeight="3">
            <wp:simplePos x="0" y="0"/>
            <wp:positionH relativeFrom="column">
              <wp:posOffset>38100</wp:posOffset>
            </wp:positionH>
            <wp:positionV relativeFrom="paragraph">
              <wp:posOffset>-231775</wp:posOffset>
            </wp:positionV>
            <wp:extent cx="1929765" cy="1162050"/>
            <wp:effectExtent l="0" t="0" r="0" b="0"/>
            <wp:wrapSquare wrapText="bothSides"/>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1929765" cy="1162050"/>
                    </a:xfrm>
                    <a:prstGeom prst="rect">
                      <a:avLst/>
                    </a:prstGeom>
                  </pic:spPr>
                </pic:pic>
              </a:graphicData>
            </a:graphic>
          </wp:anchor>
        </w:drawing>
      </w:r>
      <w:r>
        <w:rPr>
          <w:rFonts w:ascii="Comic Sans MS" w:hAnsi="Comic Sans MS"/>
          <w:b/>
          <w:sz w:val="32"/>
        </w:rPr>
        <w:t>Η</w:t>
      </w:r>
      <w:r>
        <w:rPr>
          <w:rFonts w:ascii="Comic Sans MS" w:hAnsi="Comic Sans MS"/>
          <w:b/>
          <w:sz w:val="32"/>
        </w:rPr>
        <w:t xml:space="preserve"> εικονική πραγματικότητα της διακυβέρνησης ΣΥΡΙΖΑ ξεπερνά και τους σκηνοθέτες των Αμερικάνικων ταινιών δράσης….</w:t>
      </w:r>
    </w:p>
    <w:p>
      <w:pPr>
        <w:pStyle w:val="Normal"/>
        <w:spacing w:before="0" w:after="160"/>
        <w:ind w:firstLine="720"/>
        <w:contextualSpacing/>
        <w:jc w:val="both"/>
        <w:rPr>
          <w:rFonts w:ascii="Comic Sans MS" w:hAnsi="Comic Sans MS"/>
          <w:sz w:val="8"/>
        </w:rPr>
      </w:pPr>
      <w:r>
        <w:rPr>
          <w:rFonts w:ascii="Comic Sans MS" w:hAnsi="Comic Sans MS"/>
          <w:sz w:val="8"/>
        </w:rPr>
      </w:r>
    </w:p>
    <w:p>
      <w:pPr>
        <w:pStyle w:val="Normal"/>
        <w:spacing w:before="0" w:after="160"/>
        <w:ind w:hanging="0"/>
        <w:contextualSpacing/>
        <w:jc w:val="both"/>
        <w:rPr/>
      </w:pPr>
      <w:r>
        <w:drawing>
          <wp:anchor behindDoc="0" distT="0" distB="1270" distL="114300" distR="0" simplePos="0" locked="0" layoutInCell="1" allowOverlap="1" relativeHeight="2">
            <wp:simplePos x="0" y="0"/>
            <wp:positionH relativeFrom="margin">
              <wp:align>right</wp:align>
            </wp:positionH>
            <wp:positionV relativeFrom="paragraph">
              <wp:posOffset>5715</wp:posOffset>
            </wp:positionV>
            <wp:extent cx="2691765" cy="3714115"/>
            <wp:effectExtent l="0" t="0" r="0" b="0"/>
            <wp:wrapSquare wrapText="bothSides"/>
            <wp:docPr id="2" name="Εικόνα 1" descr="Αποτέλεσμα εικόνας για ενισχυση προσχολικης εκπαιδευσης διετής προσχολική αγωγ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Αποτέλεσμα εικόνας για ενισχυση προσχολικης εκπαιδευσης διετής προσχολική αγωγή"/>
                    <pic:cNvPicPr>
                      <a:picLocks noChangeAspect="1" noChangeArrowheads="1"/>
                    </pic:cNvPicPr>
                  </pic:nvPicPr>
                  <pic:blipFill>
                    <a:blip r:embed="rId3"/>
                    <a:srcRect l="-370" t="-264" r="-370" b="-264"/>
                    <a:stretch>
                      <a:fillRect/>
                    </a:stretch>
                  </pic:blipFill>
                  <pic:spPr bwMode="auto">
                    <a:xfrm>
                      <a:off x="0" y="0"/>
                      <a:ext cx="2691765" cy="3714115"/>
                    </a:xfrm>
                    <a:prstGeom prst="rect">
                      <a:avLst/>
                    </a:prstGeom>
                    <a:ln w="3175">
                      <a:solidFill>
                        <a:srgbClr val="000000"/>
                      </a:solidFill>
                    </a:ln>
                  </pic:spPr>
                </pic:pic>
              </a:graphicData>
            </a:graphic>
          </wp:anchor>
        </w:drawing>
      </w:r>
      <w:r>
        <w:rPr>
          <w:rFonts w:ascii="Comic Sans MS" w:hAnsi="Comic Sans MS"/>
        </w:rPr>
        <w:t>Η</w:t>
      </w:r>
      <w:r>
        <w:rPr>
          <w:rFonts w:ascii="Comic Sans MS" w:hAnsi="Comic Sans MS"/>
        </w:rPr>
        <w:t xml:space="preserve"> συγκεκριμένη αφίσα, με υπογραφή του Υπουργείου Παιδείας, της Ε.Ε. και των δομών του ΕΣΠΑ, απεστάλη από τις διευθύνσεις και τοιχοκολλήθηκε σε Νηπιαγωγεία όλη της χώρας. </w:t>
      </w:r>
    </w:p>
    <w:p>
      <w:pPr>
        <w:pStyle w:val="Normal"/>
        <w:spacing w:before="0" w:after="160"/>
        <w:ind w:hanging="0"/>
        <w:contextualSpacing/>
        <w:jc w:val="both"/>
        <w:rPr/>
      </w:pPr>
      <w:r>
        <w:rPr>
          <w:rFonts w:ascii="Comic Sans MS" w:hAnsi="Comic Sans MS"/>
        </w:rPr>
        <w:t>Κάποιος επισκέπτης στη χώρα μας ή κάποιος που δεν είναι εκπαιδευτικός ή γονιός, κάποιος και δεν γνωρίζει με ακρίβεια τι συμβαίνει στα Νηπιαγωγεία, θα καταλάβαινε ότι στην Ελλάδα του 2017 έχουμε κατοχυρωμένη διετή προσχολική αγωγή, η οποία μάλιστα με τη συμβολή αυτών που υπογράφουν την αφίσα αναβαθμίζεται κιόλας!!!</w:t>
      </w:r>
    </w:p>
    <w:p>
      <w:pPr>
        <w:pStyle w:val="Normal"/>
        <w:spacing w:before="0" w:after="160"/>
        <w:ind w:hanging="0"/>
        <w:contextualSpacing/>
        <w:jc w:val="both"/>
        <w:rPr/>
      </w:pPr>
      <w:r>
        <w:rPr>
          <w:rFonts w:ascii="Comic Sans MS" w:hAnsi="Comic Sans MS"/>
        </w:rPr>
        <w:t xml:space="preserve">Εκεί όμως που τελειώνει το </w:t>
      </w:r>
      <w:r>
        <w:rPr>
          <w:rFonts w:ascii="Comic Sans MS" w:hAnsi="Comic Sans MS"/>
          <w:lang w:val="en-US"/>
        </w:rPr>
        <w:t>virtual</w:t>
      </w:r>
      <w:r>
        <w:rPr>
          <w:rFonts w:ascii="Comic Sans MS" w:hAnsi="Comic Sans MS"/>
        </w:rPr>
        <w:t xml:space="preserve"> </w:t>
      </w:r>
      <w:r>
        <w:rPr>
          <w:rFonts w:ascii="Comic Sans MS" w:hAnsi="Comic Sans MS"/>
          <w:lang w:val="en-US"/>
        </w:rPr>
        <w:t>reality</w:t>
      </w:r>
      <w:r>
        <w:rPr>
          <w:rFonts w:ascii="Comic Sans MS" w:hAnsi="Comic Sans MS"/>
        </w:rPr>
        <w:t xml:space="preserve"> ξεκινά η πραγματικότητα που έχουν διαμορφώσει για το Νηπιαγωγείο και συνολικότερα την εκπαίδευση, η σημερινή αλλά και οι προηγούμενες κυβερνήσεις, η Ε.Ε. και οι πολιτικές που όλοι μαζί υπηρετούν.</w:t>
      </w:r>
    </w:p>
    <w:p>
      <w:pPr>
        <w:pStyle w:val="Normal"/>
        <w:spacing w:before="0" w:after="160"/>
        <w:contextualSpacing/>
        <w:rPr>
          <w:rFonts w:ascii="Comic Sans MS" w:hAnsi="Comic Sans MS"/>
          <w:b/>
          <w:b/>
          <w:sz w:val="24"/>
          <w:u w:val="single"/>
        </w:rPr>
      </w:pPr>
      <w:r>
        <w:rPr>
          <w:rFonts w:ascii="Comic Sans MS" w:hAnsi="Comic Sans MS"/>
          <w:b/>
          <w:sz w:val="24"/>
          <w:u w:val="single"/>
        </w:rPr>
        <w:t>Στο Νηπιαγωγείου του 2017:</w:t>
      </w:r>
    </w:p>
    <w:p>
      <w:pPr>
        <w:pStyle w:val="ListParagraph"/>
        <w:numPr>
          <w:ilvl w:val="0"/>
          <w:numId w:val="1"/>
        </w:numPr>
        <w:jc w:val="both"/>
        <w:rPr>
          <w:rFonts w:ascii="Comic Sans MS" w:hAnsi="Comic Sans MS"/>
          <w:b/>
          <w:b/>
        </w:rPr>
      </w:pPr>
      <w:r>
        <w:rPr>
          <w:rFonts w:ascii="Comic Sans MS" w:hAnsi="Comic Sans MS"/>
          <w:b/>
        </w:rPr>
        <w:t>Υπάρχουν χιλιάδες Προνήπια που είναι εκτός προσχολικής αγωγής ή σε ιδιωτικές δομές επειδή ούτε η σημερινή κυβέρνηση ΣΥΡΙΖΑ – ΑΝΕΛ, ούτε οι προηγούμενες ΝΔ – ΠΑΣΟΚ ικανοποίησαν το αίτημα για 2χρονη υποχρεωτική προσχολική αγωγή δημόσια και δωρεάν για όλα τα παιδία.</w:t>
      </w:r>
    </w:p>
    <w:p>
      <w:pPr>
        <w:pStyle w:val="ListParagraph"/>
        <w:numPr>
          <w:ilvl w:val="0"/>
          <w:numId w:val="1"/>
        </w:numPr>
        <w:jc w:val="both"/>
        <w:rPr>
          <w:rFonts w:ascii="Comic Sans MS" w:hAnsi="Comic Sans MS"/>
          <w:b/>
          <w:b/>
        </w:rPr>
      </w:pPr>
      <w:r>
        <w:rPr>
          <w:rFonts w:ascii="Comic Sans MS" w:hAnsi="Comic Sans MS"/>
          <w:b/>
        </w:rPr>
        <w:t>Χιλιάδες Νήπια και Προνήπια φοιτούν σε χώρους ακατάλληλους και επικίνδυνους που ούτε για αποθήκες δεν κάνουν.</w:t>
      </w:r>
    </w:p>
    <w:p>
      <w:pPr>
        <w:pStyle w:val="ListParagraph"/>
        <w:numPr>
          <w:ilvl w:val="0"/>
          <w:numId w:val="1"/>
        </w:numPr>
        <w:jc w:val="both"/>
        <w:rPr>
          <w:rFonts w:ascii="Comic Sans MS" w:hAnsi="Comic Sans MS"/>
          <w:b/>
          <w:b/>
        </w:rPr>
      </w:pPr>
      <w:r>
        <w:rPr>
          <w:rFonts w:ascii="Comic Sans MS" w:hAnsi="Comic Sans MS"/>
          <w:b/>
        </w:rPr>
        <w:t>Η υποχρηματοδότηση των Νηπιαγωγείων και των Σχολείων δημιουργεί σοβαρά προβλήματα λειτουργίας ακόμα και στη θέρμανση.</w:t>
      </w:r>
    </w:p>
    <w:p>
      <w:pPr>
        <w:pStyle w:val="ListParagraph"/>
        <w:numPr>
          <w:ilvl w:val="0"/>
          <w:numId w:val="1"/>
        </w:numPr>
        <w:jc w:val="both"/>
        <w:rPr>
          <w:rFonts w:ascii="Comic Sans MS" w:hAnsi="Comic Sans MS"/>
          <w:b/>
          <w:b/>
        </w:rPr>
      </w:pPr>
      <w:r>
        <w:rPr>
          <w:rFonts w:ascii="Comic Sans MS" w:hAnsi="Comic Sans MS"/>
          <w:b/>
        </w:rPr>
        <w:t>Με την Υπουργική απόφαση της κυβέρνησης για το «Ενιαίου Τύπου Ολοήμερο Νηπιαγωγείο», είχαμε υποβάθμιση του Ολοήμερου και μετατροπή του σε καθαρή φύλαξη, μέσω της αποσύνδεσης του προγράμματος και της παιδαγωγικής διαδικασίας ανάμεσα σε πρωινό και απογευματινό πρόγραμμα. Είχαμε επίσης αύξηση του ωραρίου των Νηπιαγωγών.</w:t>
      </w:r>
    </w:p>
    <w:p>
      <w:pPr>
        <w:pStyle w:val="Normal"/>
        <w:spacing w:before="0" w:after="160"/>
        <w:ind w:hanging="0"/>
        <w:contextualSpacing/>
        <w:jc w:val="center"/>
        <w:rPr/>
      </w:pPr>
      <w:r>
        <w:rPr>
          <w:rFonts w:ascii="Comic Sans MS" w:hAnsi="Comic Sans MS"/>
          <w:b/>
          <w:sz w:val="32"/>
          <w:u w:val="single"/>
        </w:rPr>
        <w:t>Αλήθεια όλα αυτά αποτελούν ενίσχυση του Νηπιαγωγείου;;</w:t>
      </w:r>
    </w:p>
    <w:p>
      <w:pPr>
        <w:pStyle w:val="ListParagraph"/>
        <w:numPr>
          <w:ilvl w:val="0"/>
          <w:numId w:val="2"/>
        </w:numPr>
        <w:jc w:val="both"/>
        <w:rPr>
          <w:rFonts w:ascii="Comic Sans MS" w:hAnsi="Comic Sans MS"/>
        </w:rPr>
      </w:pPr>
      <w:r>
        <w:rPr>
          <w:rFonts w:ascii="Comic Sans MS" w:hAnsi="Comic Sans MS"/>
          <w:b/>
        </w:rPr>
        <w:t>Τέρμα πιά με την κοροϊδία και τον εμπαιγμό</w:t>
      </w:r>
      <w:r>
        <w:rPr>
          <w:rFonts w:ascii="Comic Sans MS" w:hAnsi="Comic Sans MS"/>
        </w:rPr>
        <w:t>. Η 2χρονη δημόσια και δωρεάν προσχολική αγωγή είναι δικαίωμα όλων παιδιών του λαού, είναι απαίτηση των εργαζόμενων γονιών.</w:t>
      </w:r>
    </w:p>
    <w:p>
      <w:pPr>
        <w:pStyle w:val="ListParagraph"/>
        <w:numPr>
          <w:ilvl w:val="0"/>
          <w:numId w:val="2"/>
        </w:numPr>
        <w:jc w:val="both"/>
        <w:rPr>
          <w:rFonts w:ascii="Comic Sans MS" w:hAnsi="Comic Sans MS"/>
          <w:b/>
          <w:b/>
        </w:rPr>
      </w:pPr>
      <w:r>
        <w:rPr>
          <w:rFonts w:ascii="Comic Sans MS" w:hAnsi="Comic Sans MS"/>
          <w:b/>
        </w:rPr>
        <w:t>Όλοι στο αγώνα για μόρφωση – δουλειά και ζωή στο ύψος των σύγχρονων αναγκών μας.</w:t>
      </w:r>
    </w:p>
    <w:p>
      <w:pPr>
        <w:pStyle w:val="ListParagraph"/>
        <w:numPr>
          <w:ilvl w:val="0"/>
          <w:numId w:val="2"/>
        </w:numPr>
        <w:jc w:val="both"/>
        <w:rPr>
          <w:rFonts w:ascii="Comic Sans MS" w:hAnsi="Comic Sans MS"/>
        </w:rPr>
      </w:pPr>
      <w:r>
        <w:rPr>
          <w:rFonts w:ascii="Comic Sans MS" w:hAnsi="Comic Sans MS"/>
          <w:b/>
        </w:rPr>
        <w:t>Όλοι στον αγώνα για να υπερασπίσουμε τη ζωή και τα δικαιώματα μας</w:t>
      </w:r>
      <w:bookmarkStart w:id="0" w:name="_GoBack"/>
      <w:bookmarkEnd w:id="0"/>
      <w:r>
        <w:rPr>
          <w:rFonts w:ascii="Comic Sans MS" w:hAnsi="Comic Sans MS"/>
        </w:rPr>
        <w:t xml:space="preserve"> απέναντι στη βάρβαρη πολιτική της κυβέρνησης και της Ε.Ε. που στηρίζουν διαχρονικά όλα τα κόμματα και οι συνδικαλιστικές ηγεσίες του Ευρωμονόδρομου και της υποταγής.</w:t>
      </w:r>
    </w:p>
    <w:p>
      <w:pPr>
        <w:pStyle w:val="Normal"/>
        <w:tabs>
          <w:tab w:val="left" w:pos="3668" w:leader="none"/>
        </w:tabs>
        <w:spacing w:before="0" w:after="160"/>
        <w:contextualSpacing/>
        <w:jc w:val="right"/>
        <w:rPr/>
      </w:pPr>
      <w:r>
        <w:rPr>
          <w:rFonts w:ascii="Comic Sans MS" w:hAnsi="Comic Sans MS"/>
          <w:b/>
        </w:rPr>
        <w:t>Αθήνα, 27/3/2017</w:t>
      </w:r>
    </w:p>
    <w:sectPr>
      <w:type w:val="nextPage"/>
      <w:pgSz w:w="11906" w:h="16838"/>
      <w:pgMar w:left="850" w:right="850"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Liberation Sans">
    <w:altName w:val="Arial"/>
    <w:charset w:val="a1"/>
    <w:family w:val="swiss"/>
    <w:pitch w:val="variable"/>
  </w:font>
  <w:font w:name="Comic Sans MS">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913996"/>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274d61"/>
    <w:pPr>
      <w:spacing w:before="0" w:after="160"/>
      <w:ind w:left="720" w:hanging="0"/>
      <w:contextualSpacing/>
    </w:pPr>
    <w:rPr/>
  </w:style>
  <w:style w:type="paragraph" w:styleId="BalloonText">
    <w:name w:val="Balloon Text"/>
    <w:basedOn w:val="Normal"/>
    <w:link w:val="Char"/>
    <w:uiPriority w:val="99"/>
    <w:semiHidden/>
    <w:unhideWhenUsed/>
    <w:qFormat/>
    <w:rsid w:val="0091399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Application>LibreOffice/5.3.1.2$Windows_X86_64 LibreOffice_project/e80a0e0fd1875e1696614d24c32df0f95f03deb2</Application>
  <Pages>1</Pages>
  <Words>334</Words>
  <Characters>1904</Characters>
  <CharactersWithSpaces>2221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2017-03-24T12:49:00Z</dcterms:created>
  <dc:creator>ΠΑΜΕ</dc:creator>
  <dc:description/>
  <dc:language>el-GR</dc:language>
  <cp:lastModifiedBy/>
  <cp:lastPrinted>2017-03-24T13:31:00Z</cp:lastPrinted>
  <dcterms:modified xsi:type="dcterms:W3CDTF">2017-03-27T10:09:53Z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