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C46A1" w14:textId="77777777" w:rsidR="007835E3" w:rsidRDefault="007835E3">
      <w:pPr>
        <w:jc w:val="both"/>
        <w:rPr>
          <w:sz w:val="24"/>
          <w:szCs w:val="24"/>
        </w:rPr>
      </w:pPr>
    </w:p>
    <w:p w14:paraId="6EBE48A1" w14:textId="63945C49" w:rsidR="007835E3" w:rsidRDefault="00A96906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4DA5474B" wp14:editId="68FFF4C4">
            <wp:extent cx="6109047" cy="1059180"/>
            <wp:effectExtent l="0" t="0" r="6350" b="7620"/>
            <wp:docPr id="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012" cy="105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FA3C2" w14:textId="77777777" w:rsidR="00A96906" w:rsidRDefault="00A96906" w:rsidP="00A96906">
      <w:pPr>
        <w:spacing w:before="240" w:after="240"/>
        <w:jc w:val="center"/>
        <w:rPr>
          <w:b/>
          <w:bCs/>
          <w:sz w:val="28"/>
          <w:szCs w:val="28"/>
        </w:rPr>
      </w:pPr>
    </w:p>
    <w:p w14:paraId="14F546E5" w14:textId="3E5E0055" w:rsidR="007835E3" w:rsidRDefault="00866F91" w:rsidP="00A96906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ΚΑΤΑΓΓΕΛΙΑ</w:t>
      </w:r>
    </w:p>
    <w:p w14:paraId="3B8D3F58" w14:textId="77E5E201" w:rsidR="007835E3" w:rsidRDefault="00866F91" w:rsidP="00A96906">
      <w:pPr>
        <w:spacing w:before="240" w:after="240"/>
        <w:jc w:val="both"/>
      </w:pPr>
      <w:r>
        <w:rPr>
          <w:sz w:val="24"/>
          <w:szCs w:val="24"/>
        </w:rPr>
        <w:t>Τη Δευτέρα 22 Φεβρουαρίου, αστυνομικές δυνάμεις εισήλθαν στο χώρο του ΑΠΘ, μετά από κάλεσμα της πρυτανείας. Επιτέθηκαν, χτύπησαν τους φοιτητές που ήταν συγκεντρωμένοι</w:t>
      </w:r>
      <w:r w:rsidR="00BB0D91">
        <w:rPr>
          <w:sz w:val="24"/>
          <w:szCs w:val="24"/>
        </w:rPr>
        <w:t xml:space="preserve"> εκεί,  για να διαμαρτυρηθούν</w:t>
      </w:r>
      <w:r w:rsidR="00BB0D91" w:rsidRPr="00BB0D91">
        <w:rPr>
          <w:sz w:val="24"/>
          <w:szCs w:val="24"/>
        </w:rPr>
        <w:t xml:space="preserve"> </w:t>
      </w:r>
      <w:r>
        <w:rPr>
          <w:sz w:val="24"/>
          <w:szCs w:val="24"/>
        </w:rPr>
        <w:t>για το</w:t>
      </w:r>
      <w:r w:rsidR="00BB0D91">
        <w:rPr>
          <w:sz w:val="24"/>
          <w:szCs w:val="24"/>
        </w:rPr>
        <w:t>ν</w:t>
      </w:r>
      <w:r>
        <w:rPr>
          <w:sz w:val="24"/>
          <w:szCs w:val="24"/>
        </w:rPr>
        <w:t xml:space="preserve"> νέο νόμο Κεραμέως – Χρυσοχο</w:t>
      </w:r>
      <w:r w:rsidR="00A96906">
        <w:rPr>
          <w:sz w:val="24"/>
          <w:szCs w:val="24"/>
        </w:rPr>
        <w:t>ΐ</w:t>
      </w:r>
      <w:r>
        <w:rPr>
          <w:sz w:val="24"/>
          <w:szCs w:val="24"/>
        </w:rPr>
        <w:t>δη και για να ανοίξουν επιτέλους οι σχολές τους.</w:t>
      </w:r>
      <w:r w:rsidR="00BB0D91">
        <w:rPr>
          <w:sz w:val="24"/>
          <w:szCs w:val="24"/>
        </w:rPr>
        <w:t xml:space="preserve"> Συνέλαβαν</w:t>
      </w:r>
      <w:r>
        <w:rPr>
          <w:sz w:val="24"/>
          <w:szCs w:val="24"/>
        </w:rPr>
        <w:t xml:space="preserve"> αρκετούς</w:t>
      </w:r>
      <w:r w:rsidR="00BB0D91">
        <w:rPr>
          <w:sz w:val="24"/>
          <w:szCs w:val="24"/>
        </w:rPr>
        <w:t xml:space="preserve"> </w:t>
      </w:r>
      <w:r>
        <w:rPr>
          <w:sz w:val="24"/>
          <w:szCs w:val="24"/>
        </w:rPr>
        <w:t>στοχοποι</w:t>
      </w:r>
      <w:r w:rsidR="00A96906">
        <w:rPr>
          <w:sz w:val="24"/>
          <w:szCs w:val="24"/>
        </w:rPr>
        <w:t>ώ</w:t>
      </w:r>
      <w:r>
        <w:rPr>
          <w:sz w:val="24"/>
          <w:szCs w:val="24"/>
        </w:rPr>
        <w:t xml:space="preserve">ντας </w:t>
      </w:r>
      <w:r w:rsidR="00BB0D91">
        <w:rPr>
          <w:sz w:val="24"/>
          <w:szCs w:val="24"/>
        </w:rPr>
        <w:t xml:space="preserve">μάλιστα και </w:t>
      </w:r>
      <w:r>
        <w:rPr>
          <w:sz w:val="24"/>
          <w:szCs w:val="24"/>
        </w:rPr>
        <w:t>εκλεγμένους συνδικαλιστές φοιτητές.</w:t>
      </w:r>
    </w:p>
    <w:p w14:paraId="57ABFD8C" w14:textId="4D15C948" w:rsidR="007835E3" w:rsidRDefault="00866F91" w:rsidP="00A96906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Ο σύλλογος μας κατ</w:t>
      </w:r>
      <w:r w:rsidR="00BB0D91">
        <w:rPr>
          <w:sz w:val="24"/>
          <w:szCs w:val="24"/>
        </w:rPr>
        <w:t>α</w:t>
      </w:r>
      <w:r>
        <w:rPr>
          <w:sz w:val="24"/>
          <w:szCs w:val="24"/>
        </w:rPr>
        <w:t>γγέ</w:t>
      </w:r>
      <w:r w:rsidR="00BB0D91">
        <w:rPr>
          <w:sz w:val="24"/>
          <w:szCs w:val="24"/>
        </w:rPr>
        <w:t>λ</w:t>
      </w:r>
      <w:r>
        <w:rPr>
          <w:sz w:val="24"/>
          <w:szCs w:val="24"/>
        </w:rPr>
        <w:t>λει τη νέα κλιμάκωση του αυταρχισμού της κυβέρνησης με την επίθεση των ΜΑΤ ενάντια στους φοιτητές.</w:t>
      </w:r>
    </w:p>
    <w:p w14:paraId="114030BC" w14:textId="75BA6828" w:rsidR="007835E3" w:rsidRDefault="00866F91" w:rsidP="00A96906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Αποδεικνύεται πλέον περίτρανα ποιος </w:t>
      </w:r>
      <w:r w:rsidR="00BB0D91">
        <w:rPr>
          <w:sz w:val="24"/>
          <w:szCs w:val="24"/>
        </w:rPr>
        <w:t>είναι</w:t>
      </w:r>
      <w:r>
        <w:rPr>
          <w:sz w:val="24"/>
          <w:szCs w:val="24"/>
        </w:rPr>
        <w:t xml:space="preserve"> ο λόγος που</w:t>
      </w:r>
      <w:r w:rsidR="00BB0D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η κυβέρνηση </w:t>
      </w:r>
      <w:r w:rsidR="00BB0D91">
        <w:rPr>
          <w:sz w:val="24"/>
          <w:szCs w:val="24"/>
        </w:rPr>
        <w:t>αποφάσισε</w:t>
      </w:r>
      <w:r>
        <w:rPr>
          <w:sz w:val="24"/>
          <w:szCs w:val="24"/>
        </w:rPr>
        <w:t xml:space="preserve"> να βάλει την αστυνομία μέσα σε </w:t>
      </w:r>
      <w:r w:rsidR="00BB0D91">
        <w:rPr>
          <w:sz w:val="24"/>
          <w:szCs w:val="24"/>
        </w:rPr>
        <w:t>στις σχολές, και όχι τους φοιτητές που είναι αποκλεισμένοι από αυτές εδώ και έναν ολόκληρο χρόνο</w:t>
      </w:r>
      <w:r>
        <w:rPr>
          <w:sz w:val="24"/>
          <w:szCs w:val="24"/>
        </w:rPr>
        <w:t xml:space="preserve">. </w:t>
      </w:r>
    </w:p>
    <w:p w14:paraId="669A4D13" w14:textId="7D78E085" w:rsidR="007835E3" w:rsidRDefault="00866F91" w:rsidP="00A96906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Δεν </w:t>
      </w:r>
      <w:r w:rsidR="00BB0D91">
        <w:rPr>
          <w:sz w:val="24"/>
          <w:szCs w:val="24"/>
        </w:rPr>
        <w:t>είναι</w:t>
      </w:r>
      <w:r>
        <w:rPr>
          <w:sz w:val="24"/>
          <w:szCs w:val="24"/>
        </w:rPr>
        <w:t xml:space="preserve"> η πάταξη της παρανομίας, αλλά </w:t>
      </w:r>
      <w:r w:rsidR="00BB0D91">
        <w:rPr>
          <w:sz w:val="24"/>
          <w:szCs w:val="24"/>
        </w:rPr>
        <w:t xml:space="preserve">η φίμωση </w:t>
      </w:r>
      <w:r>
        <w:rPr>
          <w:sz w:val="24"/>
          <w:szCs w:val="24"/>
        </w:rPr>
        <w:t xml:space="preserve">των διεκδικήσεων </w:t>
      </w:r>
      <w:r w:rsidR="00BB0D91">
        <w:rPr>
          <w:sz w:val="24"/>
          <w:szCs w:val="24"/>
        </w:rPr>
        <w:t>του φοιτητικού κινήματος τόσο για</w:t>
      </w:r>
      <w:r>
        <w:rPr>
          <w:sz w:val="24"/>
          <w:szCs w:val="24"/>
        </w:rPr>
        <w:t xml:space="preserve"> </w:t>
      </w:r>
      <w:r w:rsidR="00BB0D91">
        <w:rPr>
          <w:sz w:val="24"/>
          <w:szCs w:val="24"/>
        </w:rPr>
        <w:t>την επαναλειτουργία των σχολών όσο και συνολικά για σπουδές στο ύψος των σύγχρονων αναγκών.</w:t>
      </w:r>
    </w:p>
    <w:p w14:paraId="32B57946" w14:textId="77777777" w:rsidR="007835E3" w:rsidRDefault="00866F91" w:rsidP="00A96906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Από τη μία μεριά, χιλιάδες φοιτητές, γονείς και εργαζόμενοι αγωνίζονται:</w:t>
      </w:r>
    </w:p>
    <w:p w14:paraId="76FA332A" w14:textId="77777777" w:rsidR="007835E3" w:rsidRDefault="00866F91" w:rsidP="00A96906">
      <w:pPr>
        <w:spacing w:before="240"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▪</w:t>
      </w:r>
      <w:r>
        <w:rPr>
          <w:sz w:val="24"/>
          <w:szCs w:val="24"/>
        </w:rPr>
        <w:tab/>
        <w:t xml:space="preserve">Για δημόσια και δωρεάν εκπαίδευση για όλους. </w:t>
      </w:r>
    </w:p>
    <w:p w14:paraId="7789D00F" w14:textId="77777777" w:rsidR="007835E3" w:rsidRDefault="00866F91" w:rsidP="00A96906">
      <w:pPr>
        <w:spacing w:before="240" w:after="240"/>
        <w:ind w:left="1440" w:hanging="720"/>
        <w:jc w:val="both"/>
        <w:rPr>
          <w:sz w:val="24"/>
          <w:szCs w:val="24"/>
        </w:rPr>
      </w:pPr>
      <w:r>
        <w:rPr>
          <w:sz w:val="24"/>
          <w:szCs w:val="24"/>
        </w:rPr>
        <w:t>▪</w:t>
      </w:r>
      <w:r>
        <w:rPr>
          <w:sz w:val="24"/>
          <w:szCs w:val="24"/>
        </w:rPr>
        <w:tab/>
        <w:t>Να  ανοίξουν οι σχολές με εξασφάλιση περισσότερων χώρων διδασκαλίας, να προσληφθεί το απαραίτητο επιπλέον προσωπικό, να εξασφαλιστεί απαραίτητος υλικοτεχνικός εξοπλισμός.</w:t>
      </w:r>
    </w:p>
    <w:p w14:paraId="7CFFCEC0" w14:textId="59EEC2FA" w:rsidR="007835E3" w:rsidRDefault="00866F91" w:rsidP="00A96906">
      <w:pPr>
        <w:spacing w:before="240" w:after="240"/>
        <w:ind w:left="1440" w:hanging="720"/>
        <w:jc w:val="both"/>
        <w:rPr>
          <w:sz w:val="24"/>
          <w:szCs w:val="24"/>
        </w:rPr>
      </w:pPr>
      <w:r>
        <w:rPr>
          <w:sz w:val="24"/>
          <w:szCs w:val="24"/>
        </w:rPr>
        <w:t>▪</w:t>
      </w:r>
      <w:r>
        <w:rPr>
          <w:sz w:val="24"/>
          <w:szCs w:val="24"/>
        </w:rPr>
        <w:tab/>
        <w:t>Να αποσυρθεί ο νόμος Κεραμέως - Χρυσοχο</w:t>
      </w:r>
      <w:r w:rsidR="00A96906">
        <w:rPr>
          <w:sz w:val="24"/>
          <w:szCs w:val="24"/>
        </w:rPr>
        <w:t>ΐ</w:t>
      </w:r>
      <w:r>
        <w:rPr>
          <w:sz w:val="24"/>
          <w:szCs w:val="24"/>
        </w:rPr>
        <w:t>δη</w:t>
      </w:r>
    </w:p>
    <w:p w14:paraId="5C4BCB40" w14:textId="69F6C9F1" w:rsidR="007835E3" w:rsidRDefault="00866F91" w:rsidP="00A96906">
      <w:pPr>
        <w:spacing w:before="240" w:after="240"/>
        <w:jc w:val="both"/>
      </w:pPr>
      <w:r>
        <w:rPr>
          <w:sz w:val="24"/>
          <w:szCs w:val="24"/>
        </w:rPr>
        <w:t>Από την άλλη</w:t>
      </w:r>
      <w:r w:rsidR="00BB0D91">
        <w:rPr>
          <w:sz w:val="24"/>
          <w:szCs w:val="24"/>
        </w:rPr>
        <w:t>, η</w:t>
      </w:r>
      <w:r>
        <w:rPr>
          <w:sz w:val="24"/>
          <w:szCs w:val="24"/>
        </w:rPr>
        <w:t xml:space="preserve"> κυβέρνηση επιδιώκει ένα πανεπιστήμιο στο οποίο </w:t>
      </w:r>
      <w:r w:rsidR="008B6CFC">
        <w:rPr>
          <w:sz w:val="24"/>
          <w:szCs w:val="24"/>
        </w:rPr>
        <w:t>θα</w:t>
      </w:r>
      <w:r>
        <w:rPr>
          <w:sz w:val="24"/>
          <w:szCs w:val="24"/>
        </w:rPr>
        <w:t xml:space="preserve"> διακινούνται ελεύθερα </w:t>
      </w:r>
      <w:r w:rsidR="008B6C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οι αντιλήψεις της αγοράς και οι επιταγές των εταιρειών</w:t>
      </w:r>
      <w:r w:rsidR="008B6CFC">
        <w:rPr>
          <w:sz w:val="24"/>
          <w:szCs w:val="24"/>
        </w:rPr>
        <w:t>, γι’ αυτό και εντείνει την καταστολή και την τρομοκρατία.</w:t>
      </w:r>
    </w:p>
    <w:p w14:paraId="2C248893" w14:textId="7420534D" w:rsidR="007835E3" w:rsidRDefault="00866F91" w:rsidP="00A96906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Τεράστιες ευθύνες έχουν οι Πρυτανικές αρχές. Την ώρα που αρνούνται να συναντήσουν τους φοιτητές για να συζητήσουν τα φλέγοντα προβλήματά </w:t>
      </w:r>
      <w:r w:rsidR="008B6CFC">
        <w:rPr>
          <w:sz w:val="24"/>
          <w:szCs w:val="24"/>
        </w:rPr>
        <w:t>τους,</w:t>
      </w:r>
      <w:r>
        <w:rPr>
          <w:sz w:val="24"/>
          <w:szCs w:val="24"/>
        </w:rPr>
        <w:t xml:space="preserve"> </w:t>
      </w:r>
      <w:r w:rsidR="008B6CFC">
        <w:rPr>
          <w:sz w:val="24"/>
          <w:szCs w:val="24"/>
        </w:rPr>
        <w:t>βάζουν</w:t>
      </w:r>
      <w:r>
        <w:rPr>
          <w:sz w:val="24"/>
          <w:szCs w:val="24"/>
        </w:rPr>
        <w:t xml:space="preserve"> τα ΜΑΤ</w:t>
      </w:r>
      <w:r w:rsidR="008B6C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να </w:t>
      </w:r>
      <w:r w:rsidR="008B6CFC">
        <w:rPr>
          <w:sz w:val="24"/>
          <w:szCs w:val="24"/>
        </w:rPr>
        <w:t>σταματήσουν δια ροπάλου</w:t>
      </w:r>
      <w:r>
        <w:rPr>
          <w:sz w:val="24"/>
          <w:szCs w:val="24"/>
        </w:rPr>
        <w:t xml:space="preserve"> το δίκαιο αγώνα τ</w:t>
      </w:r>
      <w:r w:rsidR="008B6CFC">
        <w:rPr>
          <w:sz w:val="24"/>
          <w:szCs w:val="24"/>
        </w:rPr>
        <w:t>ων παιδιών.</w:t>
      </w:r>
    </w:p>
    <w:p w14:paraId="3CA3682E" w14:textId="77777777" w:rsidR="007835E3" w:rsidRDefault="00866F91" w:rsidP="00A96906">
      <w:pPr>
        <w:spacing w:before="240" w:after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Η τρομοκρατία δεν θα περάσει !</w:t>
      </w:r>
    </w:p>
    <w:p w14:paraId="36602EDD" w14:textId="514C2377" w:rsidR="007835E3" w:rsidRDefault="00866F91" w:rsidP="00A96906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Στηρίζουμε τις φοιτητικές κινητοποιήσεις την Πέμπτη 25 Φεβρουαρίου</w:t>
      </w:r>
      <w:r w:rsidR="008B6CFC">
        <w:rPr>
          <w:sz w:val="24"/>
          <w:szCs w:val="24"/>
        </w:rPr>
        <w:t xml:space="preserve">, </w:t>
      </w:r>
      <w:r>
        <w:rPr>
          <w:sz w:val="24"/>
          <w:szCs w:val="24"/>
        </w:rPr>
        <w:t>13:00 στα Προπύλαια.</w:t>
      </w:r>
    </w:p>
    <w:p w14:paraId="22F29E64" w14:textId="77777777" w:rsidR="007835E3" w:rsidRDefault="007835E3">
      <w:pPr>
        <w:jc w:val="both"/>
      </w:pPr>
    </w:p>
    <w:sectPr w:rsidR="007835E3">
      <w:footerReference w:type="default" r:id="rId7"/>
      <w:pgSz w:w="11906" w:h="16838"/>
      <w:pgMar w:top="765" w:right="1133" w:bottom="1440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632D5" w14:textId="77777777" w:rsidR="00F40BEF" w:rsidRDefault="00F40BEF">
      <w:r>
        <w:separator/>
      </w:r>
    </w:p>
  </w:endnote>
  <w:endnote w:type="continuationSeparator" w:id="0">
    <w:p w14:paraId="61B076E9" w14:textId="77777777" w:rsidR="00F40BEF" w:rsidRDefault="00F4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BE982" w14:textId="77777777" w:rsidR="007835E3" w:rsidRDefault="00866F91">
    <w:pPr>
      <w:tabs>
        <w:tab w:val="center" w:pos="4153"/>
        <w:tab w:val="right" w:pos="830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5EA5D239" wp14:editId="1A7EB24C">
              <wp:simplePos x="0" y="0"/>
              <wp:positionH relativeFrom="column">
                <wp:posOffset>6146800</wp:posOffset>
              </wp:positionH>
              <wp:positionV relativeFrom="paragraph">
                <wp:posOffset>635</wp:posOffset>
              </wp:positionV>
              <wp:extent cx="370205" cy="182880"/>
              <wp:effectExtent l="0" t="0" r="0" b="0"/>
              <wp:wrapSquare wrapText="bothSides"/>
              <wp:docPr id="2" name="Ελεύθερη σχεδίαση: Σχήμ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9720" cy="182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59410" h="172085">
                            <a:moveTo>
                              <a:pt x="0" y="0"/>
                            </a:moveTo>
                            <a:lnTo>
                              <a:pt x="0" y="172085"/>
                            </a:lnTo>
                            <a:lnTo>
                              <a:pt x="359410" y="172085"/>
                            </a:lnTo>
                            <a:lnTo>
                              <a:pt x="35941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54FAE79" w14:textId="77777777" w:rsidR="007835E3" w:rsidRDefault="007835E3">
                          <w:pPr>
                            <w:pStyle w:val="FrameContents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38160" rIns="0" bIns="3816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A5D239" id="Ελεύθερη σχεδίαση: Σχήμα 1" o:spid="_x0000_s1026" style="position:absolute;left:0;text-align:left;margin-left:484pt;margin-top:.05pt;width:29.15pt;height:14.4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9410,1720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" adj="-11796480,,5400" path="m,l,172085r359410,l359410,,,xe" stroked="f">
              <v:stroke joinstyle="miter"/>
              <v:formulas/>
              <v:path arrowok="t" o:connecttype="custom" textboxrect="0,0,359410,172085"/>
              <v:textbox inset="0,1.06mm,0,1.06mm">
                <w:txbxContent>
                  <w:p w14:paraId="654FAE79" w14:textId="77777777" w:rsidR="007835E3" w:rsidRDefault="007835E3">
                    <w:pPr>
                      <w:pStyle w:val="FrameContents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098ABC12" wp14:editId="2A5DA355">
              <wp:simplePos x="0" y="0"/>
              <wp:positionH relativeFrom="column">
                <wp:posOffset>6146800</wp:posOffset>
              </wp:positionH>
              <wp:positionV relativeFrom="paragraph">
                <wp:posOffset>635</wp:posOffset>
              </wp:positionV>
              <wp:extent cx="370205" cy="182880"/>
              <wp:effectExtent l="0" t="0" r="0" b="0"/>
              <wp:wrapSquare wrapText="bothSides"/>
              <wp:docPr id="4" name="Ελεύθερη σχεδίαση: Σχήμ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9720" cy="182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59410" h="172085">
                            <a:moveTo>
                              <a:pt x="0" y="0"/>
                            </a:moveTo>
                            <a:lnTo>
                              <a:pt x="0" y="172085"/>
                            </a:lnTo>
                            <a:lnTo>
                              <a:pt x="359410" y="172085"/>
                            </a:lnTo>
                            <a:lnTo>
                              <a:pt x="35941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FF36DF0" w14:textId="77777777" w:rsidR="007835E3" w:rsidRDefault="007835E3">
                          <w:pPr>
                            <w:pStyle w:val="FrameContents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38160" rIns="0" bIns="3816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8ABC12" id="Ελεύθερη σχεδίαση: Σχήμα 3" o:spid="_x0000_s1027" style="position:absolute;left:0;text-align:left;margin-left:484pt;margin-top:.05pt;width:29.15pt;height:14.4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9410,1720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" adj="-11796480,,5400" path="m,l,172085r359410,l359410,,,xe" stroked="f">
              <v:stroke joinstyle="miter"/>
              <v:formulas/>
              <v:path arrowok="t" o:connecttype="custom" textboxrect="0,0,359410,172085"/>
              <v:textbox inset="0,1.06mm,0,1.06mm">
                <w:txbxContent>
                  <w:p w14:paraId="3FF36DF0" w14:textId="77777777" w:rsidR="007835E3" w:rsidRDefault="007835E3">
                    <w:pPr>
                      <w:pStyle w:val="FrameContents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Liberation Sans" w:eastAsia="Calibri" w:hAnsi="Liberation Sans" w:cs="Calibri"/>
        <w:b/>
        <w:sz w:val="20"/>
        <w:szCs w:val="20"/>
      </w:rPr>
      <w:t>Γ΄ Σεπτεμβρίου 48Β, 2</w:t>
    </w:r>
    <w:r>
      <w:rPr>
        <w:rFonts w:ascii="Liberation Sans" w:eastAsia="Calibri" w:hAnsi="Liberation Sans" w:cs="Calibri"/>
        <w:b/>
        <w:sz w:val="20"/>
        <w:szCs w:val="20"/>
        <w:vertAlign w:val="superscript"/>
      </w:rPr>
      <w:t>ος</w:t>
    </w:r>
    <w:r>
      <w:rPr>
        <w:rFonts w:ascii="Liberation Sans" w:eastAsia="Calibri" w:hAnsi="Liberation Sans" w:cs="Calibri"/>
        <w:b/>
        <w:sz w:val="20"/>
        <w:szCs w:val="20"/>
      </w:rPr>
      <w:t xml:space="preserve"> όροφος, Τ.Κ. 10433, Τηλ./Fax: 210 8218982 </w:t>
    </w:r>
  </w:p>
  <w:p w14:paraId="23A9D281" w14:textId="77777777" w:rsidR="007835E3" w:rsidRDefault="00866F91">
    <w:pPr>
      <w:tabs>
        <w:tab w:val="center" w:pos="4153"/>
        <w:tab w:val="right" w:pos="8306"/>
      </w:tabs>
      <w:jc w:val="center"/>
    </w:pPr>
    <w:r>
      <w:rPr>
        <w:rFonts w:ascii="Liberation Sans" w:eastAsia="Calibri" w:hAnsi="Liberation Sans" w:cs="Calibri"/>
        <w:b/>
        <w:sz w:val="20"/>
        <w:szCs w:val="20"/>
      </w:rPr>
      <w:t xml:space="preserve">Ηλεκτρονική Διεύθυνση: </w:t>
    </w:r>
    <w:hyperlink r:id="rId1">
      <w:r>
        <w:rPr>
          <w:rStyle w:val="InternetLink"/>
          <w:rFonts w:ascii="Liberation Sans" w:eastAsia="Calibri" w:hAnsi="Liberation Sans" w:cs="Calibri"/>
          <w:b/>
          <w:color w:val="0563C1"/>
          <w:sz w:val="20"/>
          <w:szCs w:val="20"/>
        </w:rPr>
        <w:t>www.vyrwnas.edu.gr</w:t>
      </w:r>
    </w:hyperlink>
    <w:r>
      <w:rPr>
        <w:rFonts w:ascii="Liberation Sans" w:eastAsia="Calibri" w:hAnsi="Liberation Sans" w:cs="Calibri"/>
        <w:b/>
        <w:sz w:val="20"/>
        <w:szCs w:val="20"/>
      </w:rPr>
      <w:t>, mail: vyrwnasedu@gmail.com</w:t>
    </w:r>
  </w:p>
  <w:p w14:paraId="44FD7422" w14:textId="77777777" w:rsidR="007835E3" w:rsidRDefault="007835E3">
    <w:pPr>
      <w:pStyle w:val="a4"/>
      <w:jc w:val="center"/>
      <w:rPr>
        <w:rFonts w:ascii="Liberation Sans" w:hAnsi="Liberation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88925" w14:textId="77777777" w:rsidR="00F40BEF" w:rsidRDefault="00F40BEF">
      <w:r>
        <w:separator/>
      </w:r>
    </w:p>
  </w:footnote>
  <w:footnote w:type="continuationSeparator" w:id="0">
    <w:p w14:paraId="3DCF500D" w14:textId="77777777" w:rsidR="00F40BEF" w:rsidRDefault="00F40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E3"/>
    <w:rsid w:val="000E3D4C"/>
    <w:rsid w:val="007835E3"/>
    <w:rsid w:val="00866F91"/>
    <w:rsid w:val="008B6CFC"/>
    <w:rsid w:val="00A96906"/>
    <w:rsid w:val="00BB0D91"/>
    <w:rsid w:val="00F4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5E9F"/>
  <w15:docId w15:val="{A8ADB782-C596-4149-B5DD-949583B9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52FAA"/>
    <w:pPr>
      <w:widowControl w:val="0"/>
    </w:pPr>
    <w:rPr>
      <w:rFonts w:ascii="Arial" w:eastAsia="Arial" w:hAnsi="Arial" w:cs="Arial"/>
      <w:color w:val="00000A"/>
      <w:sz w:val="22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link w:val="a3"/>
    <w:uiPriority w:val="99"/>
    <w:qFormat/>
    <w:rsid w:val="007A5A9F"/>
  </w:style>
  <w:style w:type="character" w:customStyle="1" w:styleId="Char0">
    <w:name w:val="Υποσέλιδο Char"/>
    <w:basedOn w:val="a0"/>
    <w:link w:val="a4"/>
    <w:uiPriority w:val="99"/>
    <w:qFormat/>
    <w:rsid w:val="007A5A9F"/>
  </w:style>
  <w:style w:type="character" w:customStyle="1" w:styleId="Char1">
    <w:name w:val="Σώμα κειμένου Char"/>
    <w:basedOn w:val="a0"/>
    <w:link w:val="a5"/>
    <w:uiPriority w:val="1"/>
    <w:qFormat/>
    <w:rsid w:val="00652FAA"/>
    <w:rPr>
      <w:rFonts w:ascii="Arial" w:eastAsia="Arial" w:hAnsi="Arial" w:cs="Arial"/>
      <w:i/>
      <w:sz w:val="24"/>
      <w:szCs w:val="24"/>
      <w:lang w:eastAsia="el-GR" w:bidi="el-GR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link w:val="Char1"/>
    <w:uiPriority w:val="1"/>
    <w:qFormat/>
    <w:rsid w:val="00652FAA"/>
    <w:pPr>
      <w:spacing w:before="211"/>
      <w:ind w:left="116" w:right="119"/>
      <w:jc w:val="both"/>
    </w:pPr>
    <w:rPr>
      <w:i/>
      <w:sz w:val="24"/>
      <w:szCs w:val="24"/>
    </w:r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3">
    <w:name w:val="header"/>
    <w:basedOn w:val="a"/>
    <w:link w:val="Char"/>
    <w:uiPriority w:val="99"/>
    <w:unhideWhenUsed/>
    <w:rsid w:val="007A5A9F"/>
    <w:pPr>
      <w:widowControl/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eastAsia="en-US" w:bidi="ar-SA"/>
    </w:rPr>
  </w:style>
  <w:style w:type="paragraph" w:styleId="a4">
    <w:name w:val="footer"/>
    <w:basedOn w:val="a"/>
    <w:link w:val="Char0"/>
    <w:uiPriority w:val="99"/>
    <w:unhideWhenUsed/>
    <w:rsid w:val="007A5A9F"/>
    <w:pPr>
      <w:widowControl/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eastAsia="en-US" w:bidi="ar-SA"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yrwnas.edu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Gianniss</dc:creator>
  <dc:description/>
  <cp:lastModifiedBy>Vassilis Marinakis</cp:lastModifiedBy>
  <cp:revision>3</cp:revision>
  <dcterms:created xsi:type="dcterms:W3CDTF">2021-02-24T11:59:00Z</dcterms:created>
  <dcterms:modified xsi:type="dcterms:W3CDTF">2021-02-24T13:49:00Z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