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90" w:type="dxa"/>
        <w:jc w:val="center"/>
        <w:tblLayout w:type="fixed"/>
        <w:tblLook w:val="04A0"/>
      </w:tblPr>
      <w:tblGrid>
        <w:gridCol w:w="3503"/>
        <w:gridCol w:w="5287"/>
      </w:tblGrid>
      <w:tr w:rsidR="00C87CCC" w:rsidRPr="0064146D" w:rsidTr="00D67148">
        <w:trPr>
          <w:trHeight w:val="841"/>
          <w:jc w:val="center"/>
        </w:trPr>
        <w:tc>
          <w:tcPr>
            <w:tcW w:w="3502" w:type="dxa"/>
            <w:tcBorders>
              <w:top w:val="single" w:sz="4" w:space="0" w:color="000000"/>
              <w:left w:val="single" w:sz="4" w:space="0" w:color="000000"/>
              <w:bottom w:val="single" w:sz="4" w:space="0" w:color="000000"/>
              <w:right w:val="nil"/>
            </w:tcBorders>
            <w:hideMark/>
          </w:tcPr>
          <w:p w:rsidR="00C87CCC" w:rsidRDefault="00C87CCC" w:rsidP="00D67148">
            <w:pPr>
              <w:snapToGrid w:val="0"/>
            </w:pPr>
            <w:r>
              <w:rPr>
                <w:lang w:val="en-US"/>
              </w:rPr>
              <w:t xml:space="preserve">                                                                                                                                                                                                                                                                                                                                                                                                                                                                                                                                                                                                                                                                                                                                                                                                                                                                                                                                                                                                                                                                                                                                                                                                                                                                                                                                                                                                                                                                                                                                                                                                                                                                                                                                                                                                                                                                                                                                                                                                                                                                                                                                                                                                                                                                                                                                                                                                                                                                                                                                                                                                                                                                                                                                                                                                                                                                                                                                                                                                                                                                                                                                                                                                                                                                                                                                                                                                                                                                                                                                                                                                                                                                                                                                                                                                                                                                                                                                                                                                                                                                                                                                                                                                                                                                                                                                                                                                                                                                                                                                                                                                                                                                                                                                                                                                                                                                                                                                                                                                                                                                                                                                                                                                                                                                                                                                                                                                                                                                                                                                                                                                                                                                                                                                                                                                                                                                                                                                                                                                                                                                                                                                                                                                                                                                                                                                                                                                                                                                                                                                                                                                                                                                                                                                                                                                                                                </w:t>
            </w:r>
            <w:r>
              <w:t>Ζ΄ ΕΛΜΕ ΑΘΗΝΑΣ</w:t>
            </w:r>
          </w:p>
        </w:tc>
        <w:tc>
          <w:tcPr>
            <w:tcW w:w="5285" w:type="dxa"/>
            <w:tcBorders>
              <w:top w:val="single" w:sz="4" w:space="0" w:color="000000"/>
              <w:left w:val="single" w:sz="4" w:space="0" w:color="000000"/>
              <w:bottom w:val="single" w:sz="4" w:space="0" w:color="000000"/>
              <w:right w:val="single" w:sz="4" w:space="0" w:color="000000"/>
            </w:tcBorders>
            <w:hideMark/>
          </w:tcPr>
          <w:p w:rsidR="00C87CCC" w:rsidRPr="002B0220" w:rsidRDefault="00C87CCC" w:rsidP="00D67148">
            <w:pPr>
              <w:snapToGrid w:val="0"/>
              <w:jc w:val="right"/>
              <w:rPr>
                <w:lang w:val="en-US"/>
              </w:rPr>
            </w:pPr>
            <w:r>
              <w:t xml:space="preserve">Υμηττός, </w:t>
            </w:r>
            <w:r>
              <w:rPr>
                <w:lang w:val="en-US"/>
              </w:rPr>
              <w:t xml:space="preserve"> 22</w:t>
            </w:r>
            <w:r>
              <w:t>/</w:t>
            </w:r>
            <w:r>
              <w:rPr>
                <w:lang w:val="en-US"/>
              </w:rPr>
              <w:t>05</w:t>
            </w:r>
            <w:r>
              <w:t>/20</w:t>
            </w:r>
            <w:r>
              <w:rPr>
                <w:lang w:val="en-US"/>
              </w:rPr>
              <w:t>20</w:t>
            </w:r>
          </w:p>
          <w:p w:rsidR="00C87CCC" w:rsidRPr="002B0220" w:rsidRDefault="00C87CCC" w:rsidP="00C87CCC">
            <w:pPr>
              <w:snapToGrid w:val="0"/>
              <w:jc w:val="right"/>
              <w:rPr>
                <w:lang w:val="en-US"/>
              </w:rPr>
            </w:pPr>
            <w:r>
              <w:t xml:space="preserve">Α.Π: </w:t>
            </w:r>
            <w:r>
              <w:rPr>
                <w:lang w:val="en-US"/>
              </w:rPr>
              <w:t>531</w:t>
            </w:r>
          </w:p>
        </w:tc>
      </w:tr>
      <w:tr w:rsidR="00C87CCC" w:rsidTr="00D67148">
        <w:trPr>
          <w:trHeight w:val="316"/>
          <w:jc w:val="center"/>
        </w:trPr>
        <w:tc>
          <w:tcPr>
            <w:tcW w:w="3502" w:type="dxa"/>
            <w:tcBorders>
              <w:top w:val="single" w:sz="4" w:space="0" w:color="000000"/>
              <w:left w:val="single" w:sz="4" w:space="0" w:color="000000"/>
              <w:bottom w:val="single" w:sz="4" w:space="0" w:color="000000"/>
              <w:right w:val="nil"/>
            </w:tcBorders>
            <w:hideMark/>
          </w:tcPr>
          <w:p w:rsidR="00C87CCC" w:rsidRDefault="00C87CCC" w:rsidP="00D67148">
            <w:pPr>
              <w:snapToGrid w:val="0"/>
            </w:pPr>
            <w:proofErr w:type="spellStart"/>
            <w:r>
              <w:t>Τηλ</w:t>
            </w:r>
            <w:proofErr w:type="spellEnd"/>
            <w:r>
              <w:t xml:space="preserve">.  : </w:t>
            </w:r>
            <w:r>
              <w:rPr>
                <w:rFonts w:cs="Mangal"/>
                <w:kern w:val="2"/>
                <w:lang w:eastAsia="hi-IN" w:bidi="hi-IN"/>
              </w:rPr>
              <w:t>210</w:t>
            </w:r>
            <w:r>
              <w:rPr>
                <w:rFonts w:cs="Mangal"/>
                <w:kern w:val="2"/>
                <w:lang w:val="en-US" w:eastAsia="hi-IN" w:bidi="hi-IN"/>
              </w:rPr>
              <w:t>9752439</w:t>
            </w:r>
          </w:p>
        </w:tc>
        <w:tc>
          <w:tcPr>
            <w:tcW w:w="5285" w:type="dxa"/>
            <w:tcBorders>
              <w:top w:val="single" w:sz="4" w:space="0" w:color="000000"/>
              <w:left w:val="single" w:sz="4" w:space="0" w:color="000000"/>
              <w:bottom w:val="single" w:sz="4" w:space="0" w:color="000000"/>
              <w:right w:val="single" w:sz="4" w:space="0" w:color="000000"/>
            </w:tcBorders>
            <w:hideMark/>
          </w:tcPr>
          <w:p w:rsidR="00C87CCC" w:rsidRDefault="00C87CCC" w:rsidP="00D67148">
            <w:pPr>
              <w:snapToGrid w:val="0"/>
              <w:jc w:val="both"/>
            </w:pPr>
            <w:r>
              <w:t>ΠΡΟΣ:  Καθηγητές Ζ΄ΕΛΜΕ</w:t>
            </w:r>
          </w:p>
        </w:tc>
      </w:tr>
      <w:tr w:rsidR="00C87CCC" w:rsidRPr="002E425E" w:rsidTr="00D67148">
        <w:trPr>
          <w:trHeight w:val="990"/>
          <w:jc w:val="center"/>
        </w:trPr>
        <w:tc>
          <w:tcPr>
            <w:tcW w:w="3502" w:type="dxa"/>
            <w:tcBorders>
              <w:top w:val="single" w:sz="4" w:space="0" w:color="000000"/>
              <w:left w:val="single" w:sz="4" w:space="0" w:color="000000"/>
              <w:bottom w:val="single" w:sz="4" w:space="0" w:color="000000"/>
              <w:right w:val="nil"/>
            </w:tcBorders>
            <w:hideMark/>
          </w:tcPr>
          <w:p w:rsidR="00C87CCC" w:rsidRDefault="00C87CCC" w:rsidP="00D67148">
            <w:pPr>
              <w:snapToGrid w:val="0"/>
            </w:pPr>
            <w:r>
              <w:rPr>
                <w:lang w:val="en-US"/>
              </w:rPr>
              <w:t>FAX</w:t>
            </w:r>
            <w:r>
              <w:t xml:space="preserve"> : </w:t>
            </w:r>
            <w:r>
              <w:rPr>
                <w:lang w:val="en-US"/>
              </w:rPr>
              <w:t xml:space="preserve"> </w:t>
            </w:r>
            <w:r>
              <w:rPr>
                <w:rFonts w:cs="Mangal"/>
                <w:kern w:val="2"/>
                <w:lang w:eastAsia="hi-IN" w:bidi="hi-IN"/>
              </w:rPr>
              <w:t>210</w:t>
            </w:r>
            <w:r>
              <w:rPr>
                <w:rFonts w:cs="Mangal"/>
                <w:kern w:val="2"/>
                <w:lang w:val="en-US" w:eastAsia="hi-IN" w:bidi="hi-IN"/>
              </w:rPr>
              <w:t>9704858</w:t>
            </w:r>
          </w:p>
        </w:tc>
        <w:tc>
          <w:tcPr>
            <w:tcW w:w="5285" w:type="dxa"/>
            <w:tcBorders>
              <w:top w:val="single" w:sz="4" w:space="0" w:color="000000"/>
              <w:left w:val="single" w:sz="4" w:space="0" w:color="000000"/>
              <w:bottom w:val="single" w:sz="4" w:space="0" w:color="000000"/>
              <w:right w:val="single" w:sz="4" w:space="0" w:color="000000"/>
            </w:tcBorders>
            <w:hideMark/>
          </w:tcPr>
          <w:p w:rsidR="00C87CCC" w:rsidRPr="002E425E" w:rsidRDefault="00C87CCC" w:rsidP="00D67148">
            <w:pPr>
              <w:snapToGrid w:val="0"/>
              <w:spacing w:line="240" w:lineRule="auto"/>
              <w:jc w:val="both"/>
            </w:pPr>
            <w:r>
              <w:rPr>
                <w:lang w:val="en-US"/>
              </w:rPr>
              <w:t>KOIN</w:t>
            </w:r>
            <w:r>
              <w:t>: Δ.Δ.Ε. ΑΘΗΝΑΣ</w:t>
            </w:r>
          </w:p>
          <w:p w:rsidR="00C87CCC" w:rsidRPr="002E425E" w:rsidRDefault="00C87CCC" w:rsidP="00D67148">
            <w:pPr>
              <w:snapToGrid w:val="0"/>
              <w:spacing w:line="240" w:lineRule="auto"/>
              <w:jc w:val="both"/>
            </w:pPr>
            <w:r w:rsidRPr="001F149D">
              <w:t xml:space="preserve">            </w:t>
            </w:r>
            <w:r>
              <w:t xml:space="preserve">ΟΛΜΕ     </w:t>
            </w:r>
          </w:p>
        </w:tc>
      </w:tr>
      <w:tr w:rsidR="00C87CCC" w:rsidTr="00D67148">
        <w:trPr>
          <w:trHeight w:val="279"/>
          <w:jc w:val="center"/>
        </w:trPr>
        <w:tc>
          <w:tcPr>
            <w:tcW w:w="3502" w:type="dxa"/>
            <w:tcBorders>
              <w:top w:val="single" w:sz="4" w:space="0" w:color="000000"/>
              <w:left w:val="single" w:sz="4" w:space="0" w:color="000000"/>
              <w:bottom w:val="single" w:sz="4" w:space="0" w:color="000000"/>
              <w:right w:val="nil"/>
            </w:tcBorders>
            <w:hideMark/>
          </w:tcPr>
          <w:p w:rsidR="00C87CCC" w:rsidRDefault="00C87CCC" w:rsidP="00D67148">
            <w:pPr>
              <w:snapToGrid w:val="0"/>
            </w:pPr>
            <w:r>
              <w:rPr>
                <w:lang w:val="en-US"/>
              </w:rPr>
              <w:t>email</w:t>
            </w:r>
            <w:r>
              <w:t xml:space="preserve">: </w:t>
            </w:r>
            <w:hyperlink r:id="rId4" w:history="1">
              <w:r>
                <w:rPr>
                  <w:rStyle w:val="-"/>
                </w:rPr>
                <w:t>zelmeathinas@gmail.com</w:t>
              </w:r>
            </w:hyperlink>
            <w:r>
              <w:t xml:space="preserve"> </w:t>
            </w:r>
          </w:p>
        </w:tc>
        <w:tc>
          <w:tcPr>
            <w:tcW w:w="5285" w:type="dxa"/>
            <w:tcBorders>
              <w:top w:val="single" w:sz="4" w:space="0" w:color="000000"/>
              <w:left w:val="single" w:sz="4" w:space="0" w:color="000000"/>
              <w:bottom w:val="single" w:sz="4" w:space="0" w:color="000000"/>
              <w:right w:val="single" w:sz="4" w:space="0" w:color="000000"/>
            </w:tcBorders>
          </w:tcPr>
          <w:p w:rsidR="00C87CCC" w:rsidRDefault="00C87CCC" w:rsidP="00D67148">
            <w:pPr>
              <w:snapToGrid w:val="0"/>
              <w:rPr>
                <w:lang w:val="en-US"/>
              </w:rPr>
            </w:pPr>
          </w:p>
        </w:tc>
      </w:tr>
    </w:tbl>
    <w:p w:rsidR="00C87CCC" w:rsidRDefault="00C87CCC" w:rsidP="00C87CCC">
      <w:pPr>
        <w:pStyle w:val="Web"/>
        <w:shd w:val="clear" w:color="auto" w:fill="FFFFFF"/>
        <w:spacing w:before="0" w:beforeAutospacing="0" w:after="0" w:afterAutospacing="0"/>
        <w:rPr>
          <w:rStyle w:val="a3"/>
          <w:rFonts w:ascii="Arial" w:hAnsi="Arial" w:cs="Arial"/>
          <w:color w:val="000000"/>
          <w:sz w:val="17"/>
          <w:szCs w:val="17"/>
          <w:lang w:val="en-US"/>
        </w:rPr>
      </w:pPr>
    </w:p>
    <w:p w:rsidR="00C87CCC" w:rsidRDefault="00C87CCC" w:rsidP="00C87CCC">
      <w:pPr>
        <w:pStyle w:val="Web"/>
        <w:shd w:val="clear" w:color="auto" w:fill="FFFFFF"/>
        <w:spacing w:before="0" w:beforeAutospacing="0" w:after="0" w:afterAutospacing="0"/>
        <w:rPr>
          <w:rStyle w:val="a3"/>
          <w:rFonts w:ascii="Arial" w:hAnsi="Arial" w:cs="Arial"/>
          <w:color w:val="000000"/>
          <w:sz w:val="17"/>
          <w:szCs w:val="17"/>
          <w:lang w:val="en-US"/>
        </w:rPr>
      </w:pPr>
    </w:p>
    <w:p w:rsidR="00C87CCC" w:rsidRDefault="00C87CCC" w:rsidP="00C87CCC">
      <w:pPr>
        <w:pStyle w:val="Web"/>
        <w:shd w:val="clear" w:color="auto" w:fill="FFFFFF"/>
        <w:spacing w:before="0" w:beforeAutospacing="0" w:after="0" w:afterAutospacing="0" w:line="360" w:lineRule="auto"/>
        <w:jc w:val="center"/>
        <w:rPr>
          <w:rStyle w:val="a3"/>
          <w:rFonts w:asciiTheme="minorHAnsi" w:hAnsiTheme="minorHAnsi" w:cs="Arial"/>
          <w:color w:val="000000"/>
        </w:rPr>
      </w:pPr>
    </w:p>
    <w:p w:rsidR="00C87CCC" w:rsidRPr="00C87CCC" w:rsidRDefault="00C87CCC" w:rsidP="00C87CCC">
      <w:pPr>
        <w:jc w:val="center"/>
        <w:rPr>
          <w:sz w:val="28"/>
          <w:szCs w:val="28"/>
        </w:rPr>
      </w:pPr>
      <w:r w:rsidRPr="00C87CCC">
        <w:rPr>
          <w:b/>
          <w:sz w:val="28"/>
          <w:szCs w:val="28"/>
        </w:rPr>
        <w:t>Ψήφισμα για τις πιέσεις και τις απειλές των σχολαρχών σε εκπαιδευτι</w:t>
      </w:r>
      <w:r w:rsidR="00EA4B9E">
        <w:rPr>
          <w:b/>
          <w:sz w:val="28"/>
          <w:szCs w:val="28"/>
        </w:rPr>
        <w:t>κούς για τη ζωντανή αναμετάδοση</w:t>
      </w:r>
      <w:r w:rsidRPr="00C87CCC">
        <w:rPr>
          <w:b/>
          <w:sz w:val="28"/>
          <w:szCs w:val="28"/>
        </w:rPr>
        <w:t xml:space="preserve"> του μαθήματος στα ιδιωτικά σχολεία</w:t>
      </w:r>
    </w:p>
    <w:p w:rsidR="00C87CCC" w:rsidRPr="00C87CCC" w:rsidRDefault="00C87CCC" w:rsidP="00C87CCC">
      <w:pPr>
        <w:jc w:val="both"/>
        <w:rPr>
          <w:sz w:val="24"/>
          <w:szCs w:val="24"/>
          <w:u w:val="single"/>
        </w:rPr>
      </w:pPr>
      <w:r w:rsidRPr="00C87CCC">
        <w:rPr>
          <w:sz w:val="24"/>
          <w:szCs w:val="24"/>
        </w:rPr>
        <w:t>Μέσα σε κλίμα αντιδράσεων από εκπαιδευτικούς, γονείς και μαθητές, το Υπουργείο Παιδείας προχώρησε στην ψήφιση τροπολογίας και αποστολής εγκυκλίου που επιτρέπει τη χρήση κάμερας στην τάξη. Πρόκειται για πρωτοφανή διαδικασία που παραβιάζει κατάφωρα τα προσωπικά δεδομένα ανήλικων μαθητών καθώς και εκπαιδευτικών, αφήνοντάς τους  εκτεθειμένους σε τυχόν κακόβουλες ενέργειες, αφού δεν υπάρχει καμία δικλείδα ασφαλείας σχετικά με την ακούσια καταγραφή ή μαγνητοσκόπηση του μαθήματος. Πρόκειται για μια απαράδεκτη διαδικασία που υπονομεύει την παιδαγωγική σχέση που αναπτύσσεται εντός της σχολικής τάξης.</w:t>
      </w:r>
    </w:p>
    <w:p w:rsidR="00C87CCC" w:rsidRPr="00C87CCC" w:rsidRDefault="00C87CCC" w:rsidP="00C87CCC">
      <w:pPr>
        <w:jc w:val="both"/>
        <w:rPr>
          <w:b/>
          <w:sz w:val="24"/>
          <w:szCs w:val="24"/>
        </w:rPr>
      </w:pPr>
      <w:r w:rsidRPr="00C87CCC">
        <w:rPr>
          <w:sz w:val="24"/>
          <w:szCs w:val="24"/>
          <w:u w:val="single"/>
        </w:rPr>
        <w:t>Αρκετοί ιδιοκτήτες ιδιωτικών σχολείων, «σαν έτοιμοι από καιρό» «έλαβαν το δώρο» της Κυβέρνησης και προχώρησαν από την πρώτη μέρα στην εγκατάσταση εξοπλισμού αναμετάδοσης του μαθήματος, πιέζοντας τους συναδέλφους εκπαιδευτικούς χρησιμοποιώντας άμεσους ή έμμεσους εκβιασμούς  προκειμένου να αποδεχθούν τη χρήση κάμερας κατά τη διάρκεια του μαθήματός τους.</w:t>
      </w:r>
    </w:p>
    <w:p w:rsidR="00C87CCC" w:rsidRPr="00C87CCC" w:rsidRDefault="00C87CCC" w:rsidP="00C87CCC">
      <w:pPr>
        <w:jc w:val="both"/>
        <w:rPr>
          <w:sz w:val="24"/>
          <w:szCs w:val="24"/>
        </w:rPr>
      </w:pPr>
      <w:r w:rsidRPr="00C87CCC">
        <w:rPr>
          <w:b/>
          <w:sz w:val="24"/>
          <w:szCs w:val="24"/>
        </w:rPr>
        <w:t xml:space="preserve">Καταγγέλλουμε το κλίμα τρομοκρατίας, που δημιουργείται από τους σχολάρχες το οποίο αίρει  ακόμα και την έννοια της </w:t>
      </w:r>
      <w:proofErr w:type="spellStart"/>
      <w:r w:rsidRPr="00C87CCC">
        <w:rPr>
          <w:b/>
          <w:sz w:val="24"/>
          <w:szCs w:val="24"/>
        </w:rPr>
        <w:t>προαιρετικότητας</w:t>
      </w:r>
      <w:proofErr w:type="spellEnd"/>
      <w:r w:rsidRPr="00C87CCC">
        <w:rPr>
          <w:b/>
          <w:sz w:val="24"/>
          <w:szCs w:val="24"/>
        </w:rPr>
        <w:t xml:space="preserve"> που –σε αυτή τουλάχιστον τη φάση- θέτει η εγκύκλιος</w:t>
      </w:r>
      <w:r w:rsidRPr="00C87CCC">
        <w:rPr>
          <w:sz w:val="24"/>
          <w:szCs w:val="24"/>
        </w:rPr>
        <w:t xml:space="preserve">. Οι σχολάρχες αποφασίζουν οι ίδιοι για όλους τους εκπαιδευτικούς του σχολείου-επιχείρησής τους, αφαιρώντας από τους συναδέλφους το δικαίωμα να διαθέτουν κρίση, παιδαγωγική και επιστημονική άποψη, πόσο μάλλον να την εκφράζουν! </w:t>
      </w:r>
    </w:p>
    <w:p w:rsidR="00C87CCC" w:rsidRPr="00C87CCC" w:rsidRDefault="00C87CCC" w:rsidP="00C87CCC">
      <w:pPr>
        <w:jc w:val="both"/>
        <w:rPr>
          <w:sz w:val="24"/>
          <w:szCs w:val="24"/>
        </w:rPr>
      </w:pPr>
      <w:r w:rsidRPr="00C87CCC">
        <w:rPr>
          <w:sz w:val="24"/>
          <w:szCs w:val="24"/>
        </w:rPr>
        <w:t xml:space="preserve">Τα επιχειρήματα που απορρίπτουν τη ζωντανή αναμετάδοση του μαθήματος είναι πολλά και σχετίζονται και  με τον αντιπαιδαγωγικό της χαρακτήρα. Οι νέες παιδαγωγικές μέθοδοι που εφαρμόζονται εδώ και χρόνια δεν μπορούν να γίνουν αντικείμενο σχολιασμού από ανθρώπους οι οποίοι δεν έχουν καμία σχέση με αυτές. Ούτε επίσης ο ρόλος του εκπαιδευτικού  στηρίζεται στο διαχωρισμό παράδοσης – </w:t>
      </w:r>
      <w:r w:rsidRPr="00C87CCC">
        <w:rPr>
          <w:sz w:val="24"/>
          <w:szCs w:val="24"/>
        </w:rPr>
        <w:lastRenderedPageBreak/>
        <w:t xml:space="preserve">εξέτασης, αποκλείοντας τη συμμετοχή των μαθητών καθιστώντας τους έτσι βουβά πρόσωπα ενός «θλιβερού» μονολόγου. </w:t>
      </w:r>
    </w:p>
    <w:p w:rsidR="00C87CCC" w:rsidRPr="00C87CCC" w:rsidRDefault="00C87CCC" w:rsidP="00C87CCC">
      <w:pPr>
        <w:jc w:val="both"/>
        <w:rPr>
          <w:sz w:val="24"/>
          <w:szCs w:val="24"/>
        </w:rPr>
      </w:pPr>
      <w:r w:rsidRPr="00C87CCC">
        <w:rPr>
          <w:b/>
          <w:sz w:val="24"/>
          <w:szCs w:val="24"/>
        </w:rPr>
        <w:t>Θεωρούμε ότι αυτές οι πρακτικές ανοίγουν επικίνδυνους δρόμους για την παγίωση μέτρων που ήρθαν για να αντιμετωπίσουν δήθεν έκτακτες περιπτώσεις</w:t>
      </w:r>
      <w:r w:rsidRPr="00C87CCC">
        <w:rPr>
          <w:sz w:val="24"/>
          <w:szCs w:val="24"/>
        </w:rPr>
        <w:t xml:space="preserve">, την παγίωση δηλαδή της κάμερας μέσα στη σχολική αίθουσα και τελικά την αμφισβήτηση της αξίας της ζωντανής διδασκαλίας, όχι μόνο στα ιδιωτικά αλλά και στα δημόσια σχολεία. </w:t>
      </w:r>
    </w:p>
    <w:p w:rsidR="00C87CCC" w:rsidRPr="00C87CCC" w:rsidRDefault="00C87CCC" w:rsidP="00C87CCC">
      <w:pPr>
        <w:jc w:val="both"/>
        <w:rPr>
          <w:sz w:val="24"/>
          <w:szCs w:val="24"/>
        </w:rPr>
      </w:pPr>
      <w:r w:rsidRPr="00C87CCC">
        <w:rPr>
          <w:sz w:val="24"/>
          <w:szCs w:val="24"/>
        </w:rPr>
        <w:t>Καλούμε τους συναδέλφους να αρνηθούν την εμπλοκή τους σ` αυτή τη διαδικασία και να προσφεύγουν στο σωματείο τους κάθε φορά που παραβιάζεται η ελεύθερη βούλησή τους.</w:t>
      </w:r>
    </w:p>
    <w:p w:rsidR="00C87CCC" w:rsidRPr="00C87CCC" w:rsidRDefault="00C87CCC" w:rsidP="00C87CCC">
      <w:pPr>
        <w:jc w:val="both"/>
        <w:rPr>
          <w:b/>
          <w:sz w:val="24"/>
          <w:szCs w:val="24"/>
        </w:rPr>
      </w:pPr>
      <w:r w:rsidRPr="00C87CCC">
        <w:rPr>
          <w:sz w:val="24"/>
          <w:szCs w:val="24"/>
        </w:rPr>
        <w:t xml:space="preserve">Κατανοώντας τις ιδιαίτερες συνθήκες που βιώνουν οι συνάδελφοί μας που εργάζονται σε ιδιωτικά εκπαιδευτήρια, καλούμε όλα τα εκπαιδευτικά σωματεία, τις ενώσεις και τους συλλόγους γονέων, να βρίσκονται σε επαγρύπνηση ώστε να μην εφαρμοστεί η απαράδεκτη τροπολογία που μετατρέπει τη σχολική ζωή σε </w:t>
      </w:r>
      <w:r w:rsidRPr="00C87CCC">
        <w:rPr>
          <w:sz w:val="24"/>
          <w:szCs w:val="24"/>
          <w:lang w:val="en-US"/>
        </w:rPr>
        <w:t>big</w:t>
      </w:r>
      <w:r w:rsidRPr="00C87CCC">
        <w:rPr>
          <w:sz w:val="24"/>
          <w:szCs w:val="24"/>
        </w:rPr>
        <w:t xml:space="preserve"> </w:t>
      </w:r>
      <w:r w:rsidRPr="00C87CCC">
        <w:rPr>
          <w:sz w:val="24"/>
          <w:szCs w:val="24"/>
          <w:lang w:val="en-US"/>
        </w:rPr>
        <w:t>brother</w:t>
      </w:r>
      <w:r w:rsidRPr="00C87CCC">
        <w:rPr>
          <w:sz w:val="24"/>
          <w:szCs w:val="24"/>
        </w:rPr>
        <w:t>.</w:t>
      </w:r>
    </w:p>
    <w:p w:rsidR="00C87CCC" w:rsidRPr="00C87CCC" w:rsidRDefault="00C87CCC" w:rsidP="00C87CCC">
      <w:pPr>
        <w:jc w:val="center"/>
        <w:rPr>
          <w:sz w:val="24"/>
          <w:szCs w:val="24"/>
        </w:rPr>
      </w:pPr>
      <w:r w:rsidRPr="00C87CCC">
        <w:rPr>
          <w:b/>
          <w:sz w:val="24"/>
          <w:szCs w:val="24"/>
        </w:rPr>
        <w:t>Απαιτούμε να σταματήσει εδώ και τώρα  η εργοδοτική τρομοκρατία!</w:t>
      </w:r>
    </w:p>
    <w:p w:rsidR="00C87CCC" w:rsidRPr="002E425E" w:rsidRDefault="00C87CCC" w:rsidP="00C87CCC">
      <w:pPr>
        <w:pStyle w:val="Web"/>
        <w:shd w:val="clear" w:color="auto" w:fill="FFFFFF"/>
        <w:spacing w:before="0" w:beforeAutospacing="0" w:after="232" w:afterAutospacing="0" w:line="360" w:lineRule="auto"/>
        <w:jc w:val="both"/>
        <w:rPr>
          <w:rFonts w:asciiTheme="minorHAnsi" w:hAnsiTheme="minorHAnsi" w:cs="Arial"/>
          <w:color w:val="000000"/>
        </w:rPr>
      </w:pPr>
    </w:p>
    <w:p w:rsidR="00C87CCC" w:rsidRPr="002E425E" w:rsidRDefault="00C87CCC" w:rsidP="00C87CCC">
      <w:pPr>
        <w:jc w:val="center"/>
        <w:rPr>
          <w:sz w:val="24"/>
          <w:szCs w:val="24"/>
        </w:rPr>
      </w:pPr>
      <w:r w:rsidRPr="002E425E">
        <w:rPr>
          <w:sz w:val="24"/>
          <w:szCs w:val="24"/>
        </w:rPr>
        <w:t>Για το Διοικητικό Συμβούλιο</w:t>
      </w:r>
    </w:p>
    <w:p w:rsidR="00C87CCC" w:rsidRPr="002E425E" w:rsidRDefault="00C87CCC" w:rsidP="00C87CCC">
      <w:pPr>
        <w:rPr>
          <w:sz w:val="24"/>
          <w:szCs w:val="24"/>
        </w:rPr>
      </w:pPr>
      <w:r w:rsidRPr="002E425E">
        <w:rPr>
          <w:sz w:val="24"/>
          <w:szCs w:val="24"/>
        </w:rPr>
        <w:t>Η ΠΡΟΕΔΡΟΣ                                                                                                Η Γ. ΓΡΑΜΜΑΤΕΑΣ</w:t>
      </w:r>
    </w:p>
    <w:p w:rsidR="00C87CCC" w:rsidRPr="002E425E" w:rsidRDefault="00C87CCC" w:rsidP="00C87CCC">
      <w:pPr>
        <w:rPr>
          <w:sz w:val="24"/>
          <w:szCs w:val="24"/>
        </w:rPr>
      </w:pPr>
      <w:proofErr w:type="spellStart"/>
      <w:r w:rsidRPr="002E425E">
        <w:rPr>
          <w:sz w:val="24"/>
          <w:szCs w:val="24"/>
        </w:rPr>
        <w:t>Μαρρέ</w:t>
      </w:r>
      <w:proofErr w:type="spellEnd"/>
      <w:r w:rsidRPr="002E425E">
        <w:rPr>
          <w:sz w:val="24"/>
          <w:szCs w:val="24"/>
        </w:rPr>
        <w:t xml:space="preserve"> Γιώτα                                                                                                Κυριακού </w:t>
      </w:r>
      <w:proofErr w:type="spellStart"/>
      <w:r w:rsidRPr="002E425E">
        <w:rPr>
          <w:sz w:val="24"/>
          <w:szCs w:val="24"/>
        </w:rPr>
        <w:t>Κλαίρη</w:t>
      </w:r>
      <w:proofErr w:type="spellEnd"/>
      <w:r w:rsidRPr="002E425E">
        <w:rPr>
          <w:sz w:val="24"/>
          <w:szCs w:val="24"/>
        </w:rPr>
        <w:t xml:space="preserve">   </w:t>
      </w:r>
    </w:p>
    <w:p w:rsidR="00C87CCC" w:rsidRPr="0064146D" w:rsidRDefault="00C87CCC" w:rsidP="00C87CCC">
      <w:pPr>
        <w:jc w:val="center"/>
        <w:rPr>
          <w:lang w:val="en-US"/>
        </w:rPr>
      </w:pPr>
      <w:r>
        <w:rPr>
          <w:noProof/>
          <w:lang w:eastAsia="el-GR"/>
        </w:rPr>
        <w:drawing>
          <wp:inline distT="0" distB="0" distL="0" distR="0">
            <wp:extent cx="1085215" cy="1038225"/>
            <wp:effectExtent l="19050" t="0" r="635" b="0"/>
            <wp:docPr id="1" name="0 - Εικόνα" descr="σφραγιδ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σφραγιδα.JPG"/>
                    <pic:cNvPicPr>
                      <a:picLocks noChangeAspect="1" noChangeArrowheads="1"/>
                    </pic:cNvPicPr>
                  </pic:nvPicPr>
                  <pic:blipFill>
                    <a:blip r:embed="rId5"/>
                    <a:srcRect/>
                    <a:stretch>
                      <a:fillRect/>
                    </a:stretch>
                  </pic:blipFill>
                  <pic:spPr bwMode="auto">
                    <a:xfrm>
                      <a:off x="0" y="0"/>
                      <a:ext cx="1085215" cy="1038225"/>
                    </a:xfrm>
                    <a:prstGeom prst="rect">
                      <a:avLst/>
                    </a:prstGeom>
                    <a:noFill/>
                    <a:ln w="9525">
                      <a:noFill/>
                      <a:miter lim="800000"/>
                      <a:headEnd/>
                      <a:tailEnd/>
                    </a:ln>
                  </pic:spPr>
                </pic:pic>
              </a:graphicData>
            </a:graphic>
          </wp:inline>
        </w:drawing>
      </w:r>
    </w:p>
    <w:p w:rsidR="00C87CCC" w:rsidRDefault="00C87CCC" w:rsidP="00C87CCC"/>
    <w:sectPr w:rsidR="00C87CCC" w:rsidSect="00503C62">
      <w:pgSz w:w="11906" w:h="16838"/>
      <w:pgMar w:top="1440" w:right="1800" w:bottom="1440" w:left="1800"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01">
    <w:altName w:val="Times New Roman"/>
    <w:charset w:val="A1"/>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831AB2"/>
    <w:rsid w:val="001C6007"/>
    <w:rsid w:val="002F43A5"/>
    <w:rsid w:val="003F570A"/>
    <w:rsid w:val="00503C62"/>
    <w:rsid w:val="005625BF"/>
    <w:rsid w:val="007D24D5"/>
    <w:rsid w:val="00831AB2"/>
    <w:rsid w:val="008E3E14"/>
    <w:rsid w:val="00C322C2"/>
    <w:rsid w:val="00C87CCC"/>
    <w:rsid w:val="00D33B11"/>
    <w:rsid w:val="00D77566"/>
    <w:rsid w:val="00EA4B9E"/>
    <w:rsid w:val="00EF00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C62"/>
    <w:pPr>
      <w:suppressAutoHyphens/>
      <w:spacing w:after="200" w:line="276" w:lineRule="auto"/>
    </w:pPr>
    <w:rPr>
      <w:rFonts w:ascii="Calibri" w:eastAsia="SimSun" w:hAnsi="Calibri" w:cs="font30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3C62"/>
    <w:rPr>
      <w:b/>
      <w:bCs/>
    </w:rPr>
  </w:style>
  <w:style w:type="paragraph" w:customStyle="1" w:styleId="a4">
    <w:name w:val="Επικεφαλίδα"/>
    <w:basedOn w:val="a"/>
    <w:next w:val="a5"/>
    <w:rsid w:val="00503C62"/>
    <w:pPr>
      <w:keepNext/>
      <w:spacing w:before="240" w:after="120"/>
    </w:pPr>
    <w:rPr>
      <w:rFonts w:ascii="Arial" w:eastAsia="Microsoft YaHei" w:hAnsi="Arial" w:cs="Lucida Sans"/>
      <w:sz w:val="28"/>
      <w:szCs w:val="28"/>
    </w:rPr>
  </w:style>
  <w:style w:type="paragraph" w:styleId="a5">
    <w:name w:val="Body Text"/>
    <w:basedOn w:val="a"/>
    <w:rsid w:val="00503C62"/>
    <w:pPr>
      <w:spacing w:after="120"/>
    </w:pPr>
  </w:style>
  <w:style w:type="paragraph" w:styleId="a6">
    <w:name w:val="List"/>
    <w:basedOn w:val="a5"/>
    <w:rsid w:val="00503C62"/>
    <w:rPr>
      <w:rFonts w:cs="Lucida Sans"/>
    </w:rPr>
  </w:style>
  <w:style w:type="paragraph" w:customStyle="1" w:styleId="1">
    <w:name w:val="Λεζάντα1"/>
    <w:basedOn w:val="a"/>
    <w:rsid w:val="00503C62"/>
    <w:pPr>
      <w:suppressLineNumbers/>
      <w:spacing w:before="120" w:after="120"/>
    </w:pPr>
    <w:rPr>
      <w:rFonts w:cs="Lucida Sans"/>
      <w:i/>
      <w:iCs/>
      <w:sz w:val="24"/>
      <w:szCs w:val="24"/>
    </w:rPr>
  </w:style>
  <w:style w:type="paragraph" w:customStyle="1" w:styleId="a7">
    <w:name w:val="Ευρετήριο"/>
    <w:basedOn w:val="a"/>
    <w:rsid w:val="00503C62"/>
    <w:pPr>
      <w:suppressLineNumbers/>
    </w:pPr>
    <w:rPr>
      <w:rFonts w:cs="Lucida Sans"/>
    </w:rPr>
  </w:style>
  <w:style w:type="paragraph" w:styleId="Web">
    <w:name w:val="Normal (Web)"/>
    <w:basedOn w:val="a"/>
    <w:uiPriority w:val="99"/>
    <w:unhideWhenUsed/>
    <w:rsid w:val="00C87CCC"/>
    <w:pPr>
      <w:suppressAutoHyphens w:val="0"/>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semiHidden/>
    <w:unhideWhenUsed/>
    <w:rsid w:val="00C87CCC"/>
    <w:rPr>
      <w:color w:val="000080"/>
      <w:u w:val="single"/>
    </w:rPr>
  </w:style>
  <w:style w:type="paragraph" w:styleId="a8">
    <w:name w:val="Balloon Text"/>
    <w:basedOn w:val="a"/>
    <w:link w:val="Char"/>
    <w:uiPriority w:val="99"/>
    <w:semiHidden/>
    <w:unhideWhenUsed/>
    <w:rsid w:val="00C87CCC"/>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C87CCC"/>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zelmeathin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1551</Words>
  <Characters>8378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Clairy</cp:lastModifiedBy>
  <cp:revision>3</cp:revision>
  <cp:lastPrinted>1601-01-01T00:00:00Z</cp:lastPrinted>
  <dcterms:created xsi:type="dcterms:W3CDTF">2020-05-22T17:14:00Z</dcterms:created>
  <dcterms:modified xsi:type="dcterms:W3CDTF">2020-05-22T17:19:00Z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