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2A9" w:rsidRDefault="00E769AE" w:rsidP="003772A9">
      <w:pPr>
        <w:spacing w:line="100" w:lineRule="atLeast"/>
        <w:jc w:val="center"/>
        <w:rPr>
          <w:sz w:val="20"/>
          <w:szCs w:val="20"/>
        </w:rPr>
      </w:pPr>
      <w:bookmarkStart w:id="0" w:name="_GoBack"/>
      <w:bookmarkEnd w:id="0"/>
      <w:r>
        <w:rPr>
          <w:rFonts w:ascii="Times New Roman" w:eastAsia="Andale Sans UI" w:hAnsi="Times New Roman" w:cs="Times New Roman"/>
          <w:noProof/>
          <w:sz w:val="24"/>
          <w:szCs w:val="24"/>
          <w:lang w:eastAsia="ar-SA"/>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-375285</wp:posOffset>
                </wp:positionV>
                <wp:extent cx="2560320" cy="349885"/>
                <wp:effectExtent l="0" t="0" r="0" b="0"/>
                <wp:wrapNone/>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0320" cy="349885"/>
                        </a:xfrm>
                        <a:prstGeom prst="rect">
                          <a:avLst/>
                        </a:prstGeom>
                      </wps:spPr>
                      <wps:txbx>
                        <w:txbxContent>
                          <w:p w:rsidR="00E769AE" w:rsidRDefault="00E769AE" w:rsidP="00E769AE">
                            <w:pPr>
                              <w:jc w:val="center"/>
                              <w:rPr>
                                <w:sz w:val="24"/>
                                <w:szCs w:val="24"/>
                              </w:rPr>
                            </w:pPr>
                            <w:r>
                              <w:rPr>
                                <w:rFonts w:ascii="Arial" w:hAnsi="Arial" w:cs="Arial"/>
                                <w:b/>
                                <w:bCs/>
                                <w:color w:val="000000"/>
                                <w:sz w:val="16"/>
                                <w:szCs w:val="16"/>
                                <w14:textOutline w14:w="9359" w14:cap="sq" w14:cmpd="sng" w14:algn="ctr">
                                  <w14:solidFill>
                                    <w14:srgbClr w14:val="000000"/>
                                  </w14:solidFill>
                                  <w14:prstDash w14:val="solid"/>
                                  <w14:miter w14:lim="100000"/>
                                </w14:textOutline>
                              </w:rPr>
                              <w:t>Π</w:t>
                            </w:r>
                            <w:r>
                              <w:rPr>
                                <w:rFonts w:ascii="Arial" w:hAnsi="Arial" w:cs="Arial"/>
                                <w:b/>
                                <w:bCs/>
                                <w:color w:val="000000"/>
                                <w:sz w:val="16"/>
                                <w:szCs w:val="16"/>
                                <w:lang w:val="en-US"/>
                                <w14:textOutline w14:w="9359" w14:cap="sq" w14:cmpd="sng" w14:algn="ctr">
                                  <w14:solidFill>
                                    <w14:srgbClr w14:val="000000"/>
                                  </w14:solidFill>
                                  <w14:prstDash w14:val="solid"/>
                                  <w14:miter w14:lim="100000"/>
                                </w14:textOutline>
                              </w:rPr>
                              <w:t>AME</w:t>
                            </w:r>
                          </w:p>
                          <w:p w:rsidR="00E769AE" w:rsidRDefault="00E769AE" w:rsidP="00E769AE">
                            <w:pPr>
                              <w:jc w:val="center"/>
                            </w:pPr>
                            <w:r>
                              <w:rPr>
                                <w:rFonts w:ascii="Arial" w:hAnsi="Arial" w:cs="Arial"/>
                                <w:b/>
                                <w:bCs/>
                                <w:color w:val="000000"/>
                                <w:sz w:val="16"/>
                                <w:szCs w:val="16"/>
                                <w14:textOutline w14:w="9359" w14:cap="sq" w14:cmpd="sng" w14:algn="ctr">
                                  <w14:solidFill>
                                    <w14:srgbClr w14:val="000000"/>
                                  </w14:solidFill>
                                  <w14:prstDash w14:val="solid"/>
                                  <w14:miter w14:lim="100000"/>
                                </w14:textOutline>
                              </w:rPr>
                              <w:t>ΠΑΝΕΡΓΑΤΙΚΟ  ΑΓΩΝΙΣΤΙΚΟ  ΜΕΤΩΠΟ</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left:0;text-align:left;margin-left:144.55pt;margin-top:-29.55pt;width:201.6pt;height:2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" filled="f" stroked="f">
                <v:textbox>
                  <w:txbxContent>
                    <w:p w:rsidR="00E769AE" w:rsidRDefault="00E769AE" w:rsidP="00E769AE">
                      <w:pPr>
                        <w:jc w:val="center"/>
                        <w:rPr>
                          <w:sz w:val="24"/>
                          <w:szCs w:val="24"/>
                        </w:rPr>
                      </w:pPr>
                      <w:r>
                        <w:rPr>
                          <w:rFonts w:ascii="Arial" w:hAnsi="Arial" w:cs="Arial"/>
                          <w:b/>
                          <w:bCs/>
                          <w:color w:val="000000"/>
                          <w:sz w:val="16"/>
                          <w:szCs w:val="16"/>
                          <w14:textOutline w14:w="9359" w14:cap="sq" w14:cmpd="sng" w14:algn="ctr">
                            <w14:solidFill>
                              <w14:srgbClr w14:val="000000"/>
                            </w14:solidFill>
                            <w14:prstDash w14:val="solid"/>
                            <w14:miter w14:lim="100000"/>
                          </w14:textOutline>
                        </w:rPr>
                        <w:t>Π</w:t>
                      </w:r>
                      <w:r>
                        <w:rPr>
                          <w:rFonts w:ascii="Arial" w:hAnsi="Arial" w:cs="Arial"/>
                          <w:b/>
                          <w:bCs/>
                          <w:color w:val="000000"/>
                          <w:sz w:val="16"/>
                          <w:szCs w:val="16"/>
                          <w:lang w:val="en-US"/>
                          <w14:textOutline w14:w="9359" w14:cap="sq" w14:cmpd="sng" w14:algn="ctr">
                            <w14:solidFill>
                              <w14:srgbClr w14:val="000000"/>
                            </w14:solidFill>
                            <w14:prstDash w14:val="solid"/>
                            <w14:miter w14:lim="100000"/>
                          </w14:textOutline>
                        </w:rPr>
                        <w:t>AME</w:t>
                      </w:r>
                    </w:p>
                    <w:p w:rsidR="00E769AE" w:rsidRDefault="00E769AE" w:rsidP="00E769AE">
                      <w:pPr>
                        <w:jc w:val="center"/>
                      </w:pPr>
                      <w:r>
                        <w:rPr>
                          <w:rFonts w:ascii="Arial" w:hAnsi="Arial" w:cs="Arial"/>
                          <w:b/>
                          <w:bCs/>
                          <w:color w:val="000000"/>
                          <w:sz w:val="16"/>
                          <w:szCs w:val="16"/>
                          <w14:textOutline w14:w="9359" w14:cap="sq" w14:cmpd="sng" w14:algn="ctr">
                            <w14:solidFill>
                              <w14:srgbClr w14:val="000000"/>
                            </w14:solidFill>
                            <w14:prstDash w14:val="solid"/>
                            <w14:miter w14:lim="100000"/>
                          </w14:textOutline>
                        </w:rPr>
                        <w:t>ΠΑΝΕΡΓΑΤΙΚΟ  ΑΓΩΝΙΣΤΙΚΟ  ΜΕΤΩΠΟ</w:t>
                      </w:r>
                    </w:p>
                  </w:txbxContent>
                </v:textbox>
              </v:shape>
            </w:pict>
          </mc:Fallback>
        </mc:AlternateContent>
      </w:r>
      <w:r>
        <w:rPr>
          <w:noProof/>
        </w:rPr>
        <mc:AlternateContent>
          <mc:Choice Requires="wps">
            <w:drawing>
              <wp:inline distT="0" distB="0" distL="0" distR="0">
                <wp:extent cx="3429000" cy="152400"/>
                <wp:effectExtent l="0" t="0" r="0" b="0"/>
                <wp:docPr id="2"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152400"/>
                        </a:xfrm>
                        <a:prstGeom prst="rect">
                          <a:avLst/>
                        </a:prstGeom>
                      </wps:spPr>
                      <wps:txbx>
                        <w:txbxContent>
                          <w:p w:rsidR="00E769AE" w:rsidRDefault="00E769AE" w:rsidP="00E769AE">
                            <w:pPr>
                              <w:jc w:val="center"/>
                              <w:rPr>
                                <w:sz w:val="24"/>
                                <w:szCs w:val="24"/>
                              </w:rPr>
                            </w:pPr>
                            <w:r>
                              <w:rPr>
                                <w:rFonts w:ascii="Arial" w:hAnsi="Arial" w:cs="Arial"/>
                                <w:b/>
                                <w:bCs/>
                                <w:color w:val="000000"/>
                                <w:sz w:val="16"/>
                                <w:szCs w:val="16"/>
                                <w14:textOutline w14:w="9359" w14:cap="sq" w14:cmpd="sng" w14:algn="ctr">
                                  <w14:solidFill>
                                    <w14:srgbClr w14:val="000000"/>
                                  </w14:solidFill>
                                  <w14:prstDash w14:val="solid"/>
                                  <w14:miter w14:lim="100000"/>
                                </w14:textOutline>
                              </w:rPr>
                              <w:t>Μέλος της Παγκόσμιας Συνδικαλιστικής Ομοσπονδίας (Π.Σ.Ο.)</w:t>
                            </w:r>
                          </w:p>
                        </w:txbxContent>
                      </wps:txbx>
                      <wps:bodyPr wrap="square" numCol="1" fromWordArt="1">
                        <a:prstTxWarp prst="textPlain">
                          <a:avLst>
                            <a:gd name="adj" fmla="val 50000"/>
                          </a:avLst>
                        </a:prstTxWarp>
                        <a:noAutofit/>
                      </wps:bodyPr>
                    </wps:wsp>
                  </a:graphicData>
                </a:graphic>
              </wp:inline>
            </w:drawing>
          </mc:Choice>
          <mc:Fallback>
            <w:pict>
              <v:shape id=" 1" o:spid="_x0000_s1027" type="#_x0000_t202" style="width:270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" filled="f" stroked="f">
                <v:textbox>
                  <w:txbxContent>
                    <w:p w:rsidR="00E769AE" w:rsidRDefault="00E769AE" w:rsidP="00E769AE">
                      <w:pPr>
                        <w:jc w:val="center"/>
                        <w:rPr>
                          <w:sz w:val="24"/>
                          <w:szCs w:val="24"/>
                        </w:rPr>
                      </w:pPr>
                      <w:r>
                        <w:rPr>
                          <w:rFonts w:ascii="Arial" w:hAnsi="Arial" w:cs="Arial"/>
                          <w:b/>
                          <w:bCs/>
                          <w:color w:val="000000"/>
                          <w:sz w:val="16"/>
                          <w:szCs w:val="16"/>
                          <w14:textOutline w14:w="9359" w14:cap="sq" w14:cmpd="sng" w14:algn="ctr">
                            <w14:solidFill>
                              <w14:srgbClr w14:val="000000"/>
                            </w14:solidFill>
                            <w14:prstDash w14:val="solid"/>
                            <w14:miter w14:lim="100000"/>
                          </w14:textOutline>
                        </w:rPr>
                        <w:t>Μέλος της Παγκόσμιας Συνδικαλιστικής Ομοσπονδίας (Π.Σ.Ο.)</w:t>
                      </w:r>
                    </w:p>
                  </w:txbxContent>
                </v:textbox>
                <w10:anchorlock/>
              </v:shape>
            </w:pict>
          </mc:Fallback>
        </mc:AlternateContent>
      </w:r>
    </w:p>
    <w:p w:rsidR="003772A9" w:rsidRDefault="003772A9" w:rsidP="003772A9">
      <w:pPr>
        <w:tabs>
          <w:tab w:val="left" w:pos="9360"/>
        </w:tabs>
        <w:spacing w:after="0" w:line="240" w:lineRule="auto"/>
        <w:jc w:val="center"/>
        <w:rPr>
          <w:sz w:val="20"/>
          <w:szCs w:val="20"/>
        </w:rPr>
      </w:pPr>
      <w:r>
        <w:rPr>
          <w:sz w:val="20"/>
          <w:szCs w:val="20"/>
        </w:rPr>
        <w:t xml:space="preserve">Αγ. Φιλοθέης 5β,  105 56 </w:t>
      </w:r>
      <w:r>
        <w:rPr>
          <w:sz w:val="20"/>
          <w:szCs w:val="20"/>
          <w:lang w:val="en-US"/>
        </w:rPr>
        <w:t>A</w:t>
      </w:r>
      <w:r>
        <w:rPr>
          <w:sz w:val="20"/>
          <w:szCs w:val="20"/>
        </w:rPr>
        <w:t xml:space="preserve">θήνα </w:t>
      </w:r>
    </w:p>
    <w:p w:rsidR="003772A9" w:rsidRPr="00675CAC" w:rsidRDefault="003772A9" w:rsidP="003772A9">
      <w:pPr>
        <w:tabs>
          <w:tab w:val="left" w:pos="9360"/>
        </w:tabs>
        <w:spacing w:after="0" w:line="240" w:lineRule="auto"/>
        <w:jc w:val="center"/>
        <w:rPr>
          <w:rFonts w:ascii="Arial" w:hAnsi="Arial" w:cs="Arial"/>
          <w:sz w:val="20"/>
          <w:szCs w:val="20"/>
        </w:rPr>
      </w:pPr>
      <w:r>
        <w:rPr>
          <w:sz w:val="20"/>
          <w:szCs w:val="20"/>
        </w:rPr>
        <w:t>Τηλ</w:t>
      </w:r>
      <w:r w:rsidRPr="00675CAC">
        <w:rPr>
          <w:sz w:val="20"/>
          <w:szCs w:val="20"/>
        </w:rPr>
        <w:t xml:space="preserve">. 210 3301842,210 3301847,210 3833786   </w:t>
      </w:r>
      <w:r w:rsidRPr="00B038E2">
        <w:rPr>
          <w:sz w:val="20"/>
          <w:szCs w:val="20"/>
          <w:lang w:val="en-US"/>
        </w:rPr>
        <w:t>Fax</w:t>
      </w:r>
      <w:r w:rsidRPr="00675CAC">
        <w:rPr>
          <w:sz w:val="20"/>
          <w:szCs w:val="20"/>
        </w:rPr>
        <w:t xml:space="preserve">  210 3802 864</w:t>
      </w:r>
    </w:p>
    <w:p w:rsidR="003772A9" w:rsidRPr="00513EBD" w:rsidRDefault="003772A9" w:rsidP="003772A9">
      <w:pPr>
        <w:spacing w:after="0" w:line="240" w:lineRule="auto"/>
        <w:jc w:val="center"/>
        <w:rPr>
          <w:rFonts w:ascii="Arial" w:hAnsi="Arial" w:cs="Arial"/>
          <w:lang w:val="en-US"/>
        </w:rPr>
      </w:pPr>
      <w:r>
        <w:rPr>
          <w:rFonts w:ascii="Arial" w:hAnsi="Arial" w:cs="Arial"/>
          <w:sz w:val="20"/>
          <w:szCs w:val="20"/>
          <w:lang w:val="en-US"/>
        </w:rPr>
        <w:t>E</w:t>
      </w:r>
      <w:r w:rsidRPr="00513EBD">
        <w:rPr>
          <w:rFonts w:ascii="Arial" w:hAnsi="Arial" w:cs="Arial"/>
          <w:sz w:val="20"/>
          <w:szCs w:val="20"/>
          <w:lang w:val="en-US"/>
        </w:rPr>
        <w:t>-</w:t>
      </w:r>
      <w:r>
        <w:rPr>
          <w:rFonts w:ascii="Arial" w:hAnsi="Arial" w:cs="Arial"/>
          <w:sz w:val="20"/>
          <w:szCs w:val="20"/>
          <w:lang w:val="en-US"/>
        </w:rPr>
        <w:t>mail</w:t>
      </w:r>
      <w:r w:rsidRPr="00513EBD">
        <w:rPr>
          <w:rFonts w:ascii="Arial" w:hAnsi="Arial" w:cs="Arial"/>
          <w:sz w:val="20"/>
          <w:szCs w:val="20"/>
          <w:lang w:val="en-US"/>
        </w:rPr>
        <w:t xml:space="preserve"> : </w:t>
      </w:r>
      <w:hyperlink r:id="rId6" w:history="1">
        <w:r>
          <w:rPr>
            <w:rStyle w:val="-"/>
            <w:rFonts w:ascii="Arial" w:hAnsi="Arial" w:cs="Arial"/>
            <w:sz w:val="20"/>
            <w:szCs w:val="20"/>
            <w:lang w:val="en-US"/>
          </w:rPr>
          <w:t>pame</w:t>
        </w:r>
        <w:r w:rsidRPr="00513EBD">
          <w:rPr>
            <w:rStyle w:val="-"/>
            <w:rFonts w:ascii="Arial" w:hAnsi="Arial" w:cs="Arial"/>
            <w:sz w:val="20"/>
            <w:szCs w:val="20"/>
            <w:lang w:val="en-US"/>
          </w:rPr>
          <w:t>@</w:t>
        </w:r>
        <w:r>
          <w:rPr>
            <w:rStyle w:val="-"/>
            <w:rFonts w:ascii="Arial" w:hAnsi="Arial" w:cs="Arial"/>
            <w:sz w:val="20"/>
            <w:szCs w:val="20"/>
            <w:lang w:val="en-US"/>
          </w:rPr>
          <w:t>pamehellas</w:t>
        </w:r>
        <w:r w:rsidRPr="00513EBD">
          <w:rPr>
            <w:rStyle w:val="-"/>
            <w:rFonts w:ascii="Arial" w:hAnsi="Arial" w:cs="Arial"/>
            <w:sz w:val="20"/>
            <w:szCs w:val="20"/>
            <w:lang w:val="en-US"/>
          </w:rPr>
          <w:t>.</w:t>
        </w:r>
        <w:r>
          <w:rPr>
            <w:rStyle w:val="-"/>
            <w:rFonts w:ascii="Arial" w:hAnsi="Arial" w:cs="Arial"/>
            <w:sz w:val="20"/>
            <w:szCs w:val="20"/>
            <w:lang w:val="en-US"/>
          </w:rPr>
          <w:t>gr</w:t>
        </w:r>
      </w:hyperlink>
      <w:r w:rsidRPr="00513EBD">
        <w:rPr>
          <w:rFonts w:ascii="Arial" w:hAnsi="Arial" w:cs="Arial"/>
          <w:sz w:val="20"/>
          <w:szCs w:val="20"/>
          <w:lang w:val="en-US"/>
        </w:rPr>
        <w:t xml:space="preserve">   </w:t>
      </w:r>
      <w:hyperlink r:id="rId7" w:history="1">
        <w:r>
          <w:rPr>
            <w:rStyle w:val="-"/>
            <w:rFonts w:ascii="Arial" w:hAnsi="Arial" w:cs="Arial"/>
            <w:sz w:val="20"/>
            <w:szCs w:val="20"/>
            <w:lang w:val="en-US"/>
          </w:rPr>
          <w:t>http</w:t>
        </w:r>
        <w:r w:rsidRPr="00513EBD">
          <w:rPr>
            <w:rStyle w:val="-"/>
            <w:rFonts w:ascii="Arial" w:hAnsi="Arial" w:cs="Arial"/>
            <w:sz w:val="20"/>
            <w:szCs w:val="20"/>
            <w:lang w:val="en-US"/>
          </w:rPr>
          <w:t>://</w:t>
        </w:r>
        <w:r>
          <w:rPr>
            <w:rStyle w:val="-"/>
            <w:rFonts w:ascii="Arial" w:hAnsi="Arial" w:cs="Arial"/>
            <w:sz w:val="20"/>
            <w:szCs w:val="20"/>
            <w:lang w:val="en-US"/>
          </w:rPr>
          <w:t>www</w:t>
        </w:r>
        <w:r w:rsidRPr="00513EBD">
          <w:rPr>
            <w:rStyle w:val="-"/>
            <w:rFonts w:ascii="Arial" w:hAnsi="Arial" w:cs="Arial"/>
            <w:sz w:val="20"/>
            <w:szCs w:val="20"/>
            <w:lang w:val="en-US"/>
          </w:rPr>
          <w:t>.</w:t>
        </w:r>
        <w:r>
          <w:rPr>
            <w:rStyle w:val="-"/>
            <w:rFonts w:ascii="Arial" w:hAnsi="Arial" w:cs="Arial"/>
            <w:sz w:val="20"/>
            <w:szCs w:val="20"/>
            <w:lang w:val="en-US"/>
          </w:rPr>
          <w:t>pamehellas</w:t>
        </w:r>
        <w:r w:rsidRPr="00513EBD">
          <w:rPr>
            <w:rStyle w:val="-"/>
            <w:rFonts w:ascii="Arial" w:hAnsi="Arial" w:cs="Arial"/>
            <w:sz w:val="20"/>
            <w:szCs w:val="20"/>
            <w:lang w:val="en-US"/>
          </w:rPr>
          <w:t>.</w:t>
        </w:r>
        <w:r>
          <w:rPr>
            <w:rStyle w:val="-"/>
            <w:rFonts w:ascii="Arial" w:hAnsi="Arial" w:cs="Arial"/>
            <w:sz w:val="20"/>
            <w:szCs w:val="20"/>
            <w:lang w:val="en-US"/>
          </w:rPr>
          <w:t>gr</w:t>
        </w:r>
      </w:hyperlink>
    </w:p>
    <w:p w:rsidR="003772A9" w:rsidRPr="00047523" w:rsidRDefault="00E769AE" w:rsidP="003772A9">
      <w:pPr>
        <w:spacing w:after="20"/>
        <w:jc w:val="right"/>
        <w:rPr>
          <w:rFonts w:ascii="Calibri" w:hAnsi="Calibri" w:cs="Arial"/>
          <w:u w:val="single"/>
          <w:lang w:val="en-US"/>
        </w:rPr>
      </w:pPr>
      <w:r>
        <w:rPr>
          <w:rFonts w:ascii="Calibri" w:hAnsi="Calibri" w:cs="Arial"/>
          <w:noProof/>
          <w:lang w:eastAsia="ar-SA"/>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149860</wp:posOffset>
                </wp:positionV>
                <wp:extent cx="5983605" cy="0"/>
                <wp:effectExtent l="19050" t="19050" r="17145" b="19050"/>
                <wp:wrapSquare wrapText="bothSides"/>
                <wp:docPr id="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360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4DDBE" id="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1.8pt" to="476.25pt,11.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" strokeweight=".26mm">
                <v:stroke joinstyle="miter" endcap="square"/>
                <o:lock v:ext="edit" shapetype="f"/>
                <w10:wrap type="square"/>
              </v:line>
            </w:pict>
          </mc:Fallback>
        </mc:AlternateContent>
      </w:r>
    </w:p>
    <w:p w:rsidR="00704D9C" w:rsidRPr="00047523" w:rsidRDefault="00704D9C" w:rsidP="007C2007">
      <w:pPr>
        <w:spacing w:line="100" w:lineRule="atLeast"/>
        <w:jc w:val="center"/>
        <w:rPr>
          <w:rFonts w:ascii="Verdana" w:hAnsi="Verdana" w:cs="Verdana"/>
          <w:b/>
          <w:color w:val="202124"/>
          <w:u w:val="single"/>
          <w:shd w:val="clear" w:color="auto" w:fill="FFFFFF"/>
          <w:lang w:val="en-US"/>
        </w:rPr>
      </w:pPr>
    </w:p>
    <w:p w:rsidR="00553531" w:rsidRPr="00553531" w:rsidRDefault="00553531" w:rsidP="00553531">
      <w:pPr>
        <w:pStyle w:val="Web"/>
        <w:shd w:val="clear" w:color="auto" w:fill="FFFFFF"/>
        <w:spacing w:before="0" w:beforeAutospacing="0" w:after="150" w:afterAutospacing="0"/>
        <w:jc w:val="center"/>
        <w:rPr>
          <w:rFonts w:ascii="Verdana" w:hAnsi="Verdana"/>
          <w:b/>
          <w:color w:val="000000"/>
          <w:sz w:val="22"/>
          <w:szCs w:val="22"/>
          <w:u w:val="single"/>
        </w:rPr>
      </w:pPr>
      <w:r w:rsidRPr="00553531">
        <w:rPr>
          <w:rFonts w:ascii="Verdana" w:hAnsi="Verdana"/>
          <w:b/>
          <w:color w:val="000000"/>
          <w:sz w:val="22"/>
          <w:szCs w:val="22"/>
          <w:u w:val="single"/>
        </w:rPr>
        <w:t>ΑΝΑΚΟΙΝΩΣΗ</w:t>
      </w:r>
    </w:p>
    <w:p w:rsidR="00553531" w:rsidRDefault="00553531" w:rsidP="00553531">
      <w:pPr>
        <w:pStyle w:val="Web"/>
        <w:shd w:val="clear" w:color="auto" w:fill="FFFFFF"/>
        <w:spacing w:before="0" w:beforeAutospacing="0" w:after="150" w:afterAutospacing="0"/>
        <w:jc w:val="both"/>
        <w:rPr>
          <w:rFonts w:ascii="Verdana" w:hAnsi="Verdana"/>
          <w:color w:val="000000"/>
          <w:sz w:val="22"/>
          <w:szCs w:val="22"/>
          <w:lang w:val="en-US"/>
        </w:rPr>
      </w:pPr>
    </w:p>
    <w:p w:rsidR="00553531" w:rsidRDefault="00553531" w:rsidP="00553531">
      <w:pPr>
        <w:pStyle w:val="Web"/>
        <w:shd w:val="clear" w:color="auto" w:fill="FFFFFF"/>
        <w:spacing w:before="0" w:beforeAutospacing="0" w:after="150" w:afterAutospacing="0"/>
        <w:jc w:val="both"/>
        <w:rPr>
          <w:rFonts w:ascii="Verdana" w:hAnsi="Verdana"/>
          <w:color w:val="000000"/>
          <w:sz w:val="22"/>
          <w:szCs w:val="22"/>
        </w:rPr>
      </w:pPr>
      <w:r>
        <w:rPr>
          <w:rFonts w:ascii="Verdana" w:hAnsi="Verdana"/>
          <w:color w:val="000000"/>
          <w:sz w:val="22"/>
          <w:szCs w:val="22"/>
        </w:rPr>
        <w:t>Ο εγκλωβισμός χιλιάδων προσφύγων και μεταναστών στα νησιά του Αιγαίου και στα ελληνοτουρκικά σύνορα στον Έβρο, αναδεικνύουν με τον πιο δραματικό τρόπο, τη βαρβαρότητα των ιμπεριαλιστικών οργανισμών, ΕΕ και ΝΑΤΟ και της εκάστοτε ελληνικής κυβέρνησης που συμμετέχει ενεργά σε αυτούς.</w:t>
      </w:r>
    </w:p>
    <w:p w:rsidR="00553531" w:rsidRDefault="00553531" w:rsidP="00553531">
      <w:pPr>
        <w:pStyle w:val="Web"/>
        <w:shd w:val="clear" w:color="auto" w:fill="FFFFFF"/>
        <w:spacing w:before="0" w:beforeAutospacing="0" w:after="150" w:afterAutospacing="0"/>
        <w:jc w:val="both"/>
        <w:rPr>
          <w:rFonts w:ascii="Verdana" w:hAnsi="Verdana"/>
          <w:color w:val="000000"/>
          <w:sz w:val="22"/>
          <w:szCs w:val="22"/>
        </w:rPr>
      </w:pPr>
      <w:r>
        <w:rPr>
          <w:rFonts w:ascii="Verdana" w:hAnsi="Verdana"/>
          <w:color w:val="000000"/>
          <w:sz w:val="22"/>
          <w:szCs w:val="22"/>
        </w:rPr>
        <w:t>Είναι αυτοί που διαλύουν χώρες και ξεριζώνουν λαούς ολόκληρους και μετά εγκλωβίζουν τα θύματά τους σε κάθε είδους «φυλακή». Είναι αυτοί που δίνουν αέρα στα πανιά της τούρκικης άρχουσας τάξης και της κυβέρνησης του Ερντογάν, για να χρησιμοποιούν τους πρόσφυγες κάθε χώρας ως όχημα  προκειμένου να προωθούν τα δικά τους συμφέροντα και να παίζουν τα δικά τους γεωπολιτικά παιχνίδια στην περιοχή.</w:t>
      </w:r>
    </w:p>
    <w:p w:rsidR="00553531" w:rsidRDefault="00553531" w:rsidP="00553531">
      <w:pPr>
        <w:pStyle w:val="Web"/>
        <w:shd w:val="clear" w:color="auto" w:fill="FFFFFF"/>
        <w:spacing w:before="0" w:beforeAutospacing="0" w:after="150" w:afterAutospacing="0"/>
        <w:jc w:val="both"/>
        <w:rPr>
          <w:rFonts w:ascii="Verdana" w:hAnsi="Verdana"/>
          <w:color w:val="000000"/>
          <w:sz w:val="22"/>
          <w:szCs w:val="22"/>
        </w:rPr>
      </w:pPr>
      <w:r>
        <w:rPr>
          <w:rFonts w:ascii="Verdana" w:hAnsi="Verdana"/>
          <w:color w:val="000000"/>
          <w:sz w:val="22"/>
          <w:szCs w:val="22"/>
        </w:rPr>
        <w:t>Είναι υπεύθυνοι για τις εκατόμβες των νεκρών μεταναστών και προσφύγων, μεταξύ των οποίων βρίσκονται και μικρά παιδιά, για την έκθεσή τους σε όλο και πιο επικίνδυνους δρόμους διαφυγής, για την ένταση της εκμετάλλευσής τους από τους διάφορους «διακινητές» που κερδοφορούν πάνω στο υστέρημα των δυστυχισμένων ανθρώπων.</w:t>
      </w:r>
    </w:p>
    <w:p w:rsidR="00553531" w:rsidRDefault="00553531" w:rsidP="00553531">
      <w:pPr>
        <w:pStyle w:val="Web"/>
        <w:shd w:val="clear" w:color="auto" w:fill="FFFFFF"/>
        <w:spacing w:before="0" w:beforeAutospacing="0" w:after="150" w:afterAutospacing="0"/>
        <w:jc w:val="both"/>
        <w:rPr>
          <w:rFonts w:ascii="Verdana" w:hAnsi="Verdana"/>
          <w:color w:val="000000"/>
          <w:sz w:val="22"/>
          <w:szCs w:val="22"/>
        </w:rPr>
      </w:pPr>
      <w:r>
        <w:rPr>
          <w:rFonts w:ascii="Verdana" w:hAnsi="Verdana"/>
          <w:color w:val="000000"/>
          <w:sz w:val="22"/>
          <w:szCs w:val="22"/>
        </w:rPr>
        <w:t xml:space="preserve">Η κυβέρνηση της ΝΔ, με την ομοθυμία του ΣΥΡΙΖΑ και των λοιπών κομμάτων που στηρίζουν το σύστημα της εκμετάλλευσης, υποστηρίζει μέχρι κεραίας τον Κανονισμό του Δουβλίνου και τις συμφωνίες ΕΕ – Τουρκίας, που μετατρέπουν την Ελλάδα σε αποθήκη και φυλακή - «κλειστού» ή «ανοιχτού» τύπου - προσφύγων και μεταναστών. Μαζί με τον δραστικό περιορισμό στο δικαίωμα παροχής ασύλου σε ξεριζωμένους ανθρώπους που το δικαιούνται, επιστρατεύει κάθε μέσο καταστολής απέναντί τους και απέναντι σε όσους αγωνίζονται χωρίς να τσιμπούν στο μικρόβιο του εθνικισμού που σπέρνει. </w:t>
      </w:r>
      <w:r>
        <w:rPr>
          <w:rFonts w:ascii="Verdana" w:hAnsi="Verdana"/>
          <w:color w:val="000000"/>
          <w:sz w:val="22"/>
          <w:szCs w:val="22"/>
          <w:lang w:val="en-US"/>
        </w:rPr>
        <w:t>H</w:t>
      </w:r>
      <w:r>
        <w:rPr>
          <w:rFonts w:ascii="Verdana" w:hAnsi="Verdana"/>
          <w:color w:val="000000"/>
          <w:sz w:val="22"/>
          <w:szCs w:val="22"/>
        </w:rPr>
        <w:t xml:space="preserve"> εμπλοκή της Frontex, για τη φύλαξη των συνόρων, δημιουργεί ακόμα μεγαλύτερους κινδύνους για το λαό.</w:t>
      </w:r>
    </w:p>
    <w:p w:rsidR="00553531" w:rsidRDefault="00553531" w:rsidP="00553531">
      <w:pPr>
        <w:pStyle w:val="Web"/>
        <w:shd w:val="clear" w:color="auto" w:fill="FFFFFF"/>
        <w:spacing w:before="0" w:beforeAutospacing="0" w:after="150" w:afterAutospacing="0"/>
        <w:jc w:val="both"/>
        <w:rPr>
          <w:rFonts w:ascii="Verdana" w:hAnsi="Verdana"/>
          <w:color w:val="000000"/>
          <w:sz w:val="22"/>
          <w:szCs w:val="22"/>
        </w:rPr>
      </w:pPr>
      <w:r>
        <w:rPr>
          <w:rFonts w:ascii="Verdana" w:hAnsi="Verdana"/>
          <w:color w:val="000000"/>
          <w:sz w:val="22"/>
          <w:szCs w:val="22"/>
        </w:rPr>
        <w:t>Με την «ομοψυχία» που προβάλουν ενισχύουν αντιδραστικά, ξενοφοβικά, ρατσιστικά και φασιστικά στοιχεία που επιδιώκουν να στρέψουν τους Έλληνες εργάτες ενάντια στους μετανάστες και τους πρόσφυγες, στα θύματα της καπιταλιστικής βαρβαρότητας.</w:t>
      </w:r>
    </w:p>
    <w:p w:rsidR="00553531" w:rsidRDefault="00553531" w:rsidP="00553531">
      <w:pPr>
        <w:pStyle w:val="Web"/>
        <w:shd w:val="clear" w:color="auto" w:fill="FFFFFF"/>
        <w:spacing w:before="0" w:beforeAutospacing="0" w:after="150" w:afterAutospacing="0"/>
        <w:jc w:val="both"/>
        <w:rPr>
          <w:rFonts w:ascii="Verdana" w:hAnsi="Verdana"/>
          <w:color w:val="000000"/>
          <w:sz w:val="22"/>
          <w:szCs w:val="22"/>
        </w:rPr>
      </w:pPr>
      <w:r>
        <w:rPr>
          <w:rFonts w:ascii="Verdana" w:hAnsi="Verdana"/>
          <w:color w:val="000000"/>
          <w:sz w:val="22"/>
          <w:szCs w:val="22"/>
        </w:rPr>
        <w:t xml:space="preserve">Ο πραγματικός εχθρός των εργατών και των βιοπαλαιστών όλου του κόσμου είναι αυτοί που εκμεταλλεύονται τη δουλειά και το μόχθο μας, για να αυγαταίνουν τα πλούτη τους. </w:t>
      </w:r>
    </w:p>
    <w:p w:rsidR="00553531" w:rsidRDefault="00553531" w:rsidP="00553531">
      <w:pPr>
        <w:pStyle w:val="Web"/>
        <w:shd w:val="clear" w:color="auto" w:fill="FFFFFF"/>
        <w:spacing w:before="0" w:beforeAutospacing="0" w:after="150" w:afterAutospacing="0"/>
        <w:jc w:val="both"/>
        <w:rPr>
          <w:rFonts w:ascii="Verdana" w:hAnsi="Verdana"/>
          <w:color w:val="000000"/>
          <w:sz w:val="22"/>
          <w:szCs w:val="22"/>
        </w:rPr>
      </w:pPr>
      <w:r>
        <w:rPr>
          <w:rFonts w:ascii="Verdana" w:hAnsi="Verdana"/>
          <w:color w:val="000000"/>
          <w:sz w:val="22"/>
          <w:szCs w:val="22"/>
        </w:rPr>
        <w:t>Είναι οι πολιτικές τους, που γεννούν τους ιμπεριαλιστικούς πολέμους, που έχουν μετατρέψει τη «γειτονιά» μας σε μια ευρύτερη πυριτιδαποθήκη ανταγωνισμών και πολεμικών συγκρούσεων, που δυναμώνουν τα ρεύματα της προσφυγιάς και ταυτόχρονα τα εγκλωβίζουν φτιάχνοντας «φράγματα» και «φυλακές», για να προστατεύουν το «κοινό σπίτι» της ΕΕ. Είναι αυτοί που με βάση τις ανάγκες της κερδοφορίας των επιχειρηματικών ομίλων κάθε χώρας, ανοιγοκλείνουν ανάλογα τις κάνουλες για την είσοδο ή όχι προσφύγων ως φτωχό, εργατικό δυναμικό.</w:t>
      </w:r>
    </w:p>
    <w:p w:rsidR="00553531" w:rsidRDefault="00553531" w:rsidP="00553531">
      <w:pPr>
        <w:pStyle w:val="Web"/>
        <w:shd w:val="clear" w:color="auto" w:fill="FFFFFF"/>
        <w:spacing w:before="0" w:beforeAutospacing="0" w:after="150" w:afterAutospacing="0"/>
        <w:jc w:val="both"/>
        <w:rPr>
          <w:rFonts w:ascii="Verdana" w:hAnsi="Verdana"/>
          <w:color w:val="000000"/>
          <w:sz w:val="22"/>
          <w:szCs w:val="22"/>
        </w:rPr>
      </w:pPr>
      <w:r>
        <w:rPr>
          <w:rFonts w:ascii="Verdana" w:hAnsi="Verdana"/>
          <w:color w:val="000000"/>
          <w:sz w:val="22"/>
          <w:szCs w:val="22"/>
        </w:rPr>
        <w:t>Η ενότητα των εργαζόμενων χτίζεται στους αγώνες και στην πάλη απέναντι στις κυβερνήσεις και στους ιμπεριαλιστικούς οργανισμούς που βρίσκονται απέναντι τους.</w:t>
      </w:r>
    </w:p>
    <w:p w:rsidR="00553531" w:rsidRDefault="00553531" w:rsidP="00553531">
      <w:pPr>
        <w:pStyle w:val="Web"/>
        <w:shd w:val="clear" w:color="auto" w:fill="FFFFFF"/>
        <w:spacing w:before="0" w:beforeAutospacing="0" w:after="150" w:afterAutospacing="0"/>
        <w:jc w:val="both"/>
        <w:rPr>
          <w:rFonts w:ascii="Verdana" w:hAnsi="Verdana"/>
          <w:color w:val="000000"/>
          <w:sz w:val="22"/>
          <w:szCs w:val="22"/>
        </w:rPr>
      </w:pPr>
      <w:r>
        <w:rPr>
          <w:rFonts w:ascii="Verdana" w:hAnsi="Verdana"/>
          <w:color w:val="000000"/>
          <w:sz w:val="22"/>
          <w:szCs w:val="22"/>
        </w:rPr>
        <w:t xml:space="preserve">Η προστασία των συνόρων δε μπορεί να συνοδεύεται με μισανθρωπισμό, με «αυτόκλητους» υπερασπιστές που κάνουν επίδειξη δύναμης πάνω σε ταλαιπωρημένους ανθρώπους ή με φωνές που μιλούν για εκτοπισμούς των προσφύγων σε ξερονήσια. </w:t>
      </w:r>
    </w:p>
    <w:p w:rsidR="00553531" w:rsidRDefault="00553531" w:rsidP="00553531">
      <w:pPr>
        <w:pStyle w:val="Web"/>
        <w:shd w:val="clear" w:color="auto" w:fill="FFFFFF"/>
        <w:spacing w:before="0" w:beforeAutospacing="0" w:after="150" w:afterAutospacing="0"/>
        <w:jc w:val="both"/>
        <w:rPr>
          <w:rFonts w:ascii="Verdana" w:hAnsi="Verdana"/>
          <w:color w:val="000000"/>
          <w:sz w:val="22"/>
          <w:szCs w:val="22"/>
        </w:rPr>
      </w:pPr>
      <w:r>
        <w:rPr>
          <w:rFonts w:ascii="Verdana" w:hAnsi="Verdana"/>
          <w:color w:val="000000"/>
          <w:sz w:val="22"/>
          <w:szCs w:val="22"/>
        </w:rPr>
        <w:t xml:space="preserve">Τέτοιες εικόνες προσβάλλουν και υπονομεύουν τους πρόσφατους αγώνες των νησιωτών αλλά δε μπορούν να λερώσουν την αλληλεγγύη που έχουν δώσει απλόχερα οι κάτοικοι, τα </w:t>
      </w:r>
      <w:r>
        <w:rPr>
          <w:rFonts w:ascii="Verdana" w:hAnsi="Verdana"/>
          <w:color w:val="000000"/>
          <w:sz w:val="22"/>
          <w:szCs w:val="22"/>
        </w:rPr>
        <w:lastRenderedPageBreak/>
        <w:t>συνδικάτα και μαζικοί φορείς όλα αυτά τα χρόνια. Τέτοιες αντιδραστικές φωνές πρέπει να μπουν στο περιθώριο, να μη σηκώνουν κεφάλι όσοι σπέρνουν το δηλητήριο του εθνικισμού και του ρατσισμού στις γραμμές του εργαζόμενου λαού. Ο λαός μας ξέρει από πρώτο χέρι τι σημαίνει αλληλεγγύη και πανανθρώπινα ιδανικά, μπορεί να διακρίνει τον πραγματικό ένοχο, να μη «χτυπάει» το σαμάρι για να ακούσει το γαϊδούρι, να στοχεύει στους πραγματικούς θύτες και όχι στα θύματα.</w:t>
      </w:r>
    </w:p>
    <w:p w:rsidR="00553531" w:rsidRDefault="00553531" w:rsidP="00553531">
      <w:pPr>
        <w:pStyle w:val="Web"/>
        <w:shd w:val="clear" w:color="auto" w:fill="FFFFFF"/>
        <w:spacing w:before="0" w:beforeAutospacing="0" w:after="150" w:afterAutospacing="0"/>
        <w:jc w:val="both"/>
        <w:rPr>
          <w:rFonts w:ascii="Verdana" w:hAnsi="Verdana"/>
          <w:color w:val="000000"/>
          <w:sz w:val="22"/>
          <w:szCs w:val="22"/>
        </w:rPr>
      </w:pPr>
      <w:r>
        <w:rPr>
          <w:rFonts w:ascii="Verdana" w:hAnsi="Verdana"/>
          <w:color w:val="000000"/>
          <w:sz w:val="22"/>
          <w:szCs w:val="22"/>
        </w:rPr>
        <w:t xml:space="preserve">Το ΠΑΜΕ καλεί τις συνδικαλιστικές οργανώσεις να βγουν θαρρετά και με την ανακοίνωση στο χέρι και να βρεθούν σε χώρους δουλειάς, στους κλάδους, να ενημερώσουν τους εργαζόμενους για τις εξελίξεις. </w:t>
      </w:r>
    </w:p>
    <w:p w:rsidR="00553531" w:rsidRDefault="00553531" w:rsidP="00553531">
      <w:pPr>
        <w:pStyle w:val="Web"/>
        <w:shd w:val="clear" w:color="auto" w:fill="FFFFFF"/>
        <w:spacing w:before="0" w:beforeAutospacing="0" w:after="150" w:afterAutospacing="0"/>
        <w:jc w:val="both"/>
        <w:rPr>
          <w:rFonts w:ascii="Verdana" w:hAnsi="Verdana"/>
          <w:color w:val="000000"/>
          <w:sz w:val="22"/>
          <w:szCs w:val="22"/>
        </w:rPr>
      </w:pPr>
      <w:r>
        <w:rPr>
          <w:rFonts w:ascii="Verdana" w:hAnsi="Verdana"/>
          <w:color w:val="000000"/>
          <w:sz w:val="22"/>
          <w:szCs w:val="22"/>
        </w:rPr>
        <w:t>Να δώσουν απάντηση στις αντιδραστικές φωνές του εθνικισμού, στην καταστολή αλλά και στον επικίνδυνο αστικό κοσμοπολιτισμό των «ανοιχτών συνόρων», να μπουν μπροστά στην πάλη για:</w:t>
      </w:r>
    </w:p>
    <w:p w:rsidR="00553531" w:rsidRDefault="00553531" w:rsidP="00553531">
      <w:pPr>
        <w:numPr>
          <w:ilvl w:val="0"/>
          <w:numId w:val="11"/>
        </w:numPr>
        <w:shd w:val="clear" w:color="auto" w:fill="FFFFFF"/>
        <w:spacing w:before="100" w:beforeAutospacing="1" w:after="100" w:afterAutospacing="1" w:line="240" w:lineRule="auto"/>
        <w:jc w:val="both"/>
        <w:rPr>
          <w:rFonts w:ascii="Verdana" w:hAnsi="Verdana"/>
          <w:color w:val="000000"/>
        </w:rPr>
      </w:pPr>
      <w:r>
        <w:rPr>
          <w:rFonts w:ascii="Verdana" w:hAnsi="Verdana"/>
          <w:color w:val="000000"/>
        </w:rPr>
        <w:t>Κατάργηση των κανονισμών του Δουβλίνου και της συμφωνίας ΕΕ – Τουρκίας.</w:t>
      </w:r>
    </w:p>
    <w:p w:rsidR="00553531" w:rsidRDefault="00553531" w:rsidP="00553531">
      <w:pPr>
        <w:numPr>
          <w:ilvl w:val="0"/>
          <w:numId w:val="11"/>
        </w:numPr>
        <w:shd w:val="clear" w:color="auto" w:fill="FFFFFF"/>
        <w:spacing w:before="100" w:beforeAutospacing="1" w:after="100" w:afterAutospacing="1" w:line="240" w:lineRule="auto"/>
        <w:jc w:val="both"/>
        <w:rPr>
          <w:rFonts w:ascii="Verdana" w:hAnsi="Verdana"/>
          <w:color w:val="000000"/>
        </w:rPr>
      </w:pPr>
      <w:r>
        <w:rPr>
          <w:rFonts w:ascii="Verdana" w:hAnsi="Verdana"/>
          <w:color w:val="000000"/>
        </w:rPr>
        <w:t>Να κλείσουν όλα τα hot spots στα νησιά του Αιγαίου και να μη δημιουργηθούν νέα, ούτε κλειστά, ούτε ανοιχτά.</w:t>
      </w:r>
    </w:p>
    <w:p w:rsidR="00553531" w:rsidRDefault="00553531" w:rsidP="00553531">
      <w:pPr>
        <w:numPr>
          <w:ilvl w:val="0"/>
          <w:numId w:val="11"/>
        </w:numPr>
        <w:shd w:val="clear" w:color="auto" w:fill="FFFFFF"/>
        <w:spacing w:before="100" w:beforeAutospacing="1" w:after="100" w:afterAutospacing="1" w:line="240" w:lineRule="auto"/>
        <w:jc w:val="both"/>
        <w:rPr>
          <w:rFonts w:ascii="Verdana" w:hAnsi="Verdana"/>
          <w:color w:val="000000"/>
        </w:rPr>
      </w:pPr>
      <w:r>
        <w:rPr>
          <w:rFonts w:ascii="Verdana" w:hAnsi="Verdana"/>
          <w:color w:val="000000"/>
        </w:rPr>
        <w:t>Άμεσο απεγκλωβισμό των προσφύγων από τα νησιά, με γρήγορες διαδικασίες να πάνε στις χώρες προορισμού που επιθυμούν. Στήριξη του δικαιώματος των προσφύγων σε προστασία, με βάση τις διεθνείς συμβάσεις.</w:t>
      </w:r>
    </w:p>
    <w:p w:rsidR="004B0726" w:rsidRPr="00553531" w:rsidRDefault="00553531" w:rsidP="00553531">
      <w:pPr>
        <w:numPr>
          <w:ilvl w:val="0"/>
          <w:numId w:val="11"/>
        </w:numPr>
        <w:shd w:val="clear" w:color="auto" w:fill="FFFFFF"/>
        <w:spacing w:before="100" w:beforeAutospacing="1" w:after="100" w:afterAutospacing="1" w:line="240" w:lineRule="auto"/>
        <w:jc w:val="both"/>
        <w:rPr>
          <w:rFonts w:ascii="Verdana" w:hAnsi="Verdana"/>
          <w:color w:val="000000"/>
        </w:rPr>
      </w:pPr>
      <w:r>
        <w:rPr>
          <w:rFonts w:ascii="Verdana" w:hAnsi="Verdana"/>
          <w:color w:val="000000"/>
        </w:rPr>
        <w:t>Να σταματήσει τώρα κάθε συμμετοχή, στήριξη και εμπλοκή στις ενέργειες και τις επιχειρήσεις του ΝΑΤΟ, των ΗΠΑ και της ΕΕ στην περιοχή της Μέσης Ανατολής, που στηρίζουν την εισβολή της Τουρκίας στη Συρία, τις επεμβάσεις στη Λιβύη, διαιωνίζοντας τον πόλεμο και τις καταστροφές.</w:t>
      </w:r>
      <w:r w:rsidR="004B0726" w:rsidRPr="004B0726">
        <w:rPr>
          <w:rFonts w:ascii="Verdana" w:hAnsi="Verdana" w:cs="Helvetica"/>
          <w:b/>
          <w:noProof/>
          <w:color w:val="202124"/>
          <w:u w:val="single"/>
          <w:shd w:val="clear" w:color="auto" w:fill="FFFFFF"/>
        </w:rPr>
        <w:drawing>
          <wp:anchor distT="0" distB="0" distL="114935" distR="114935" simplePos="0" relativeHeight="251663360" behindDoc="1" locked="0" layoutInCell="1" allowOverlap="1">
            <wp:simplePos x="0" y="0"/>
            <wp:positionH relativeFrom="column">
              <wp:posOffset>4741545</wp:posOffset>
            </wp:positionH>
            <wp:positionV relativeFrom="paragraph">
              <wp:posOffset>1748155</wp:posOffset>
            </wp:positionV>
            <wp:extent cx="1266825" cy="1114425"/>
            <wp:effectExtent l="19050" t="0" r="9525" b="0"/>
            <wp:wrapNone/>
            <wp:docPr id="1"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1266825" cy="1114425"/>
                    </a:xfrm>
                    <a:prstGeom prst="rect">
                      <a:avLst/>
                    </a:prstGeom>
                    <a:solidFill>
                      <a:srgbClr val="FFFFFF"/>
                    </a:solidFill>
                    <a:ln w="9525">
                      <a:noFill/>
                      <a:miter lim="800000"/>
                      <a:headEnd/>
                      <a:tailEnd/>
                    </a:ln>
                  </pic:spPr>
                </pic:pic>
              </a:graphicData>
            </a:graphic>
          </wp:anchor>
        </w:drawing>
      </w:r>
    </w:p>
    <w:sectPr w:rsidR="004B0726" w:rsidRPr="00553531" w:rsidSect="00F3752D">
      <w:pgSz w:w="11906" w:h="16838"/>
      <w:pgMar w:top="1440" w:right="991"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A1"/>
    <w:family w:val="auto"/>
    <w:pitch w:val="variable"/>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43C"/>
    <w:multiLevelType w:val="hybridMultilevel"/>
    <w:tmpl w:val="5860B8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6933E0B"/>
    <w:multiLevelType w:val="multilevel"/>
    <w:tmpl w:val="B808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6569A"/>
    <w:multiLevelType w:val="hybridMultilevel"/>
    <w:tmpl w:val="ADA637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A28791E"/>
    <w:multiLevelType w:val="multilevel"/>
    <w:tmpl w:val="7B4C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558C7"/>
    <w:multiLevelType w:val="multilevel"/>
    <w:tmpl w:val="0D2E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F10D6"/>
    <w:multiLevelType w:val="multilevel"/>
    <w:tmpl w:val="4E82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50AB3"/>
    <w:multiLevelType w:val="multilevel"/>
    <w:tmpl w:val="683E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F0E53"/>
    <w:multiLevelType w:val="multilevel"/>
    <w:tmpl w:val="1FC2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B1B33"/>
    <w:multiLevelType w:val="multilevel"/>
    <w:tmpl w:val="7320078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79444F6"/>
    <w:multiLevelType w:val="multilevel"/>
    <w:tmpl w:val="BBD4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94AEE"/>
    <w:multiLevelType w:val="multilevel"/>
    <w:tmpl w:val="922E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48"/>
    <w:rsid w:val="00014DDE"/>
    <w:rsid w:val="00047523"/>
    <w:rsid w:val="000540DF"/>
    <w:rsid w:val="0006521B"/>
    <w:rsid w:val="000655FB"/>
    <w:rsid w:val="00112D9E"/>
    <w:rsid w:val="001206E8"/>
    <w:rsid w:val="00120B4C"/>
    <w:rsid w:val="0012184C"/>
    <w:rsid w:val="00161B75"/>
    <w:rsid w:val="001B50A5"/>
    <w:rsid w:val="001C767C"/>
    <w:rsid w:val="00215319"/>
    <w:rsid w:val="00220E48"/>
    <w:rsid w:val="00246A81"/>
    <w:rsid w:val="00252698"/>
    <w:rsid w:val="002749A6"/>
    <w:rsid w:val="00286153"/>
    <w:rsid w:val="002950E3"/>
    <w:rsid w:val="002D3DA1"/>
    <w:rsid w:val="002F0368"/>
    <w:rsid w:val="00306E86"/>
    <w:rsid w:val="0032314D"/>
    <w:rsid w:val="003326B0"/>
    <w:rsid w:val="003676A6"/>
    <w:rsid w:val="003772A9"/>
    <w:rsid w:val="00391DC8"/>
    <w:rsid w:val="003D3EBB"/>
    <w:rsid w:val="003D3FC6"/>
    <w:rsid w:val="003F3C85"/>
    <w:rsid w:val="0041543E"/>
    <w:rsid w:val="00423820"/>
    <w:rsid w:val="004279C8"/>
    <w:rsid w:val="004520CD"/>
    <w:rsid w:val="0049565B"/>
    <w:rsid w:val="004B0726"/>
    <w:rsid w:val="004B53FB"/>
    <w:rsid w:val="004D78A4"/>
    <w:rsid w:val="00513EBD"/>
    <w:rsid w:val="00540C58"/>
    <w:rsid w:val="00553531"/>
    <w:rsid w:val="005679E7"/>
    <w:rsid w:val="00594296"/>
    <w:rsid w:val="005A3B45"/>
    <w:rsid w:val="005F5D8F"/>
    <w:rsid w:val="00606FE3"/>
    <w:rsid w:val="00636D04"/>
    <w:rsid w:val="00640FC3"/>
    <w:rsid w:val="00647D04"/>
    <w:rsid w:val="00676E57"/>
    <w:rsid w:val="00677E81"/>
    <w:rsid w:val="006B7195"/>
    <w:rsid w:val="006B7D86"/>
    <w:rsid w:val="006D7893"/>
    <w:rsid w:val="00704D9C"/>
    <w:rsid w:val="0073170C"/>
    <w:rsid w:val="00756FE6"/>
    <w:rsid w:val="0076197A"/>
    <w:rsid w:val="007A4B01"/>
    <w:rsid w:val="007C2007"/>
    <w:rsid w:val="007C32FB"/>
    <w:rsid w:val="007F5FC3"/>
    <w:rsid w:val="008137C6"/>
    <w:rsid w:val="00827360"/>
    <w:rsid w:val="00842BC5"/>
    <w:rsid w:val="008B2C63"/>
    <w:rsid w:val="008E5C01"/>
    <w:rsid w:val="008E623E"/>
    <w:rsid w:val="009C04BA"/>
    <w:rsid w:val="009D046D"/>
    <w:rsid w:val="00A176EB"/>
    <w:rsid w:val="00A317BA"/>
    <w:rsid w:val="00A43F01"/>
    <w:rsid w:val="00A80C5B"/>
    <w:rsid w:val="00AA24DB"/>
    <w:rsid w:val="00AC68A7"/>
    <w:rsid w:val="00AD1E5E"/>
    <w:rsid w:val="00AE10E0"/>
    <w:rsid w:val="00AE67F7"/>
    <w:rsid w:val="00B30859"/>
    <w:rsid w:val="00B651A6"/>
    <w:rsid w:val="00BC228A"/>
    <w:rsid w:val="00BE2CEA"/>
    <w:rsid w:val="00C04D62"/>
    <w:rsid w:val="00C510A6"/>
    <w:rsid w:val="00CB2C10"/>
    <w:rsid w:val="00CE5E41"/>
    <w:rsid w:val="00D15C3A"/>
    <w:rsid w:val="00DA2506"/>
    <w:rsid w:val="00DA5F39"/>
    <w:rsid w:val="00DD164C"/>
    <w:rsid w:val="00E201D2"/>
    <w:rsid w:val="00E235A5"/>
    <w:rsid w:val="00E54449"/>
    <w:rsid w:val="00E63FA2"/>
    <w:rsid w:val="00E769AE"/>
    <w:rsid w:val="00EC2078"/>
    <w:rsid w:val="00EE5E79"/>
    <w:rsid w:val="00F14316"/>
    <w:rsid w:val="00F25624"/>
    <w:rsid w:val="00F3752D"/>
    <w:rsid w:val="00F71718"/>
    <w:rsid w:val="00F811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98DFFB7-E435-FC40-9E74-29C73FD2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893"/>
  </w:style>
  <w:style w:type="paragraph" w:styleId="2">
    <w:name w:val="heading 2"/>
    <w:basedOn w:val="a"/>
    <w:link w:val="2Char"/>
    <w:uiPriority w:val="9"/>
    <w:qFormat/>
    <w:rsid w:val="002F03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220E4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20E48"/>
    <w:rPr>
      <w:b/>
      <w:bCs/>
    </w:rPr>
  </w:style>
  <w:style w:type="character" w:styleId="a4">
    <w:name w:val="Emphasis"/>
    <w:basedOn w:val="a0"/>
    <w:uiPriority w:val="20"/>
    <w:qFormat/>
    <w:rsid w:val="00220E48"/>
    <w:rPr>
      <w:i/>
      <w:iCs/>
    </w:rPr>
  </w:style>
  <w:style w:type="character" w:styleId="-">
    <w:name w:val="Hyperlink"/>
    <w:basedOn w:val="a0"/>
    <w:uiPriority w:val="99"/>
    <w:semiHidden/>
    <w:unhideWhenUsed/>
    <w:rsid w:val="00220E48"/>
    <w:rPr>
      <w:color w:val="0000FF"/>
      <w:u w:val="single"/>
    </w:rPr>
  </w:style>
  <w:style w:type="paragraph" w:styleId="a5">
    <w:name w:val="Balloon Text"/>
    <w:basedOn w:val="a"/>
    <w:link w:val="Char"/>
    <w:uiPriority w:val="99"/>
    <w:semiHidden/>
    <w:unhideWhenUsed/>
    <w:rsid w:val="00A43F0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43F01"/>
    <w:rPr>
      <w:rFonts w:ascii="Tahoma" w:hAnsi="Tahoma" w:cs="Tahoma"/>
      <w:sz w:val="16"/>
      <w:szCs w:val="16"/>
    </w:rPr>
  </w:style>
  <w:style w:type="character" w:customStyle="1" w:styleId="2Char">
    <w:name w:val="Επικεφαλίδα 2 Char"/>
    <w:basedOn w:val="a0"/>
    <w:link w:val="2"/>
    <w:uiPriority w:val="9"/>
    <w:rsid w:val="002F0368"/>
    <w:rPr>
      <w:rFonts w:ascii="Times New Roman" w:eastAsia="Times New Roman" w:hAnsi="Times New Roman" w:cs="Times New Roman"/>
      <w:b/>
      <w:bCs/>
      <w:sz w:val="36"/>
      <w:szCs w:val="36"/>
    </w:rPr>
  </w:style>
  <w:style w:type="paragraph" w:styleId="a6">
    <w:name w:val="List Paragraph"/>
    <w:basedOn w:val="a"/>
    <w:uiPriority w:val="34"/>
    <w:qFormat/>
    <w:rsid w:val="00065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14943">
      <w:bodyDiv w:val="1"/>
      <w:marLeft w:val="0"/>
      <w:marRight w:val="0"/>
      <w:marTop w:val="0"/>
      <w:marBottom w:val="0"/>
      <w:divBdr>
        <w:top w:val="none" w:sz="0" w:space="0" w:color="auto"/>
        <w:left w:val="none" w:sz="0" w:space="0" w:color="auto"/>
        <w:bottom w:val="none" w:sz="0" w:space="0" w:color="auto"/>
        <w:right w:val="none" w:sz="0" w:space="0" w:color="auto"/>
      </w:divBdr>
    </w:div>
    <w:div w:id="648169405">
      <w:bodyDiv w:val="1"/>
      <w:marLeft w:val="0"/>
      <w:marRight w:val="0"/>
      <w:marTop w:val="0"/>
      <w:marBottom w:val="0"/>
      <w:divBdr>
        <w:top w:val="none" w:sz="0" w:space="0" w:color="auto"/>
        <w:left w:val="none" w:sz="0" w:space="0" w:color="auto"/>
        <w:bottom w:val="none" w:sz="0" w:space="0" w:color="auto"/>
        <w:right w:val="none" w:sz="0" w:space="0" w:color="auto"/>
      </w:divBdr>
    </w:div>
    <w:div w:id="996108270">
      <w:bodyDiv w:val="1"/>
      <w:marLeft w:val="0"/>
      <w:marRight w:val="0"/>
      <w:marTop w:val="0"/>
      <w:marBottom w:val="0"/>
      <w:divBdr>
        <w:top w:val="none" w:sz="0" w:space="0" w:color="auto"/>
        <w:left w:val="none" w:sz="0" w:space="0" w:color="auto"/>
        <w:bottom w:val="none" w:sz="0" w:space="0" w:color="auto"/>
        <w:right w:val="none" w:sz="0" w:space="0" w:color="auto"/>
      </w:divBdr>
    </w:div>
    <w:div w:id="1228028918">
      <w:bodyDiv w:val="1"/>
      <w:marLeft w:val="0"/>
      <w:marRight w:val="0"/>
      <w:marTop w:val="0"/>
      <w:marBottom w:val="0"/>
      <w:divBdr>
        <w:top w:val="none" w:sz="0" w:space="0" w:color="auto"/>
        <w:left w:val="none" w:sz="0" w:space="0" w:color="auto"/>
        <w:bottom w:val="none" w:sz="0" w:space="0" w:color="auto"/>
        <w:right w:val="none" w:sz="0" w:space="0" w:color="auto"/>
      </w:divBdr>
    </w:div>
    <w:div w:id="1313099294">
      <w:bodyDiv w:val="1"/>
      <w:marLeft w:val="0"/>
      <w:marRight w:val="0"/>
      <w:marTop w:val="0"/>
      <w:marBottom w:val="0"/>
      <w:divBdr>
        <w:top w:val="none" w:sz="0" w:space="0" w:color="auto"/>
        <w:left w:val="none" w:sz="0" w:space="0" w:color="auto"/>
        <w:bottom w:val="none" w:sz="0" w:space="0" w:color="auto"/>
        <w:right w:val="none" w:sz="0" w:space="0" w:color="auto"/>
      </w:divBdr>
      <w:divsChild>
        <w:div w:id="1188910715">
          <w:marLeft w:val="0"/>
          <w:marRight w:val="0"/>
          <w:marTop w:val="0"/>
          <w:marBottom w:val="0"/>
          <w:divBdr>
            <w:top w:val="none" w:sz="0" w:space="0" w:color="auto"/>
            <w:left w:val="none" w:sz="0" w:space="0" w:color="auto"/>
            <w:bottom w:val="none" w:sz="0" w:space="0" w:color="auto"/>
            <w:right w:val="none" w:sz="0" w:space="0" w:color="auto"/>
          </w:divBdr>
        </w:div>
      </w:divsChild>
    </w:div>
    <w:div w:id="1392968243">
      <w:bodyDiv w:val="1"/>
      <w:marLeft w:val="0"/>
      <w:marRight w:val="0"/>
      <w:marTop w:val="0"/>
      <w:marBottom w:val="0"/>
      <w:divBdr>
        <w:top w:val="none" w:sz="0" w:space="0" w:color="auto"/>
        <w:left w:val="none" w:sz="0" w:space="0" w:color="auto"/>
        <w:bottom w:val="none" w:sz="0" w:space="0" w:color="auto"/>
        <w:right w:val="none" w:sz="0" w:space="0" w:color="auto"/>
      </w:divBdr>
    </w:div>
    <w:div w:id="149097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hyperlink" Target="http://www.pamehellas.gr/"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pame@pamehellas.gr" TargetMode="Externa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BAA4C-DB6B-704E-9AB2-083D054BB48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4104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smarkatila@outlook.com.gr</cp:lastModifiedBy>
  <cp:revision>2</cp:revision>
  <dcterms:created xsi:type="dcterms:W3CDTF">2020-03-04T20:07:00Z</dcterms:created>
  <dcterms:modified xsi:type="dcterms:W3CDTF">2020-03-04T20:07:00Z</dcterms:modified>
</cp:coreProperties>
</file>