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8F" w:rsidRPr="00AA74FE" w:rsidRDefault="00D100E1" w:rsidP="004565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0</wp:posOffset>
            </wp:positionV>
            <wp:extent cx="1216660" cy="603885"/>
            <wp:effectExtent l="19050" t="0" r="2540" b="0"/>
            <wp:wrapTight wrapText="bothSides">
              <wp:wrapPolygon edited="0">
                <wp:start x="-338" y="0"/>
                <wp:lineTo x="-338" y="21123"/>
                <wp:lineTo x="21645" y="21123"/>
                <wp:lineTo x="21645" y="0"/>
                <wp:lineTo x="-338" y="0"/>
              </wp:wrapPolygon>
            </wp:wrapTight>
            <wp:docPr id="1" name="Εικόνα 1" descr="C:\Users\fopro\Desktop\Δ.Σ\ΑΣΕ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pro\Desktop\Δ.Σ\ΑΣΕ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58F" w:rsidRPr="00AA74FE">
        <w:rPr>
          <w:rStyle w:val="a3"/>
          <w:rFonts w:ascii="Times New Roman" w:hAnsi="Times New Roman" w:cs="Times New Roman"/>
          <w:b/>
          <w:bCs/>
          <w:sz w:val="26"/>
          <w:szCs w:val="26"/>
        </w:rPr>
        <w:t>ΕΝΗΜΕΡΩΤΙΚΟ ΣΗΜΕΙΩΜΑ</w:t>
      </w:r>
      <w:r w:rsidR="0045658F">
        <w:rPr>
          <w:rStyle w:val="a3"/>
          <w:rFonts w:ascii="Times New Roman" w:hAnsi="Times New Roman" w:cs="Times New Roman"/>
          <w:b/>
          <w:bCs/>
          <w:sz w:val="26"/>
          <w:szCs w:val="26"/>
        </w:rPr>
        <w:t xml:space="preserve"> ΤΩΝ ΑΙΡΕΤΩΝ ΤΗΣ </w:t>
      </w:r>
      <w:r w:rsidR="0045658F" w:rsidRPr="00AA74FE">
        <w:rPr>
          <w:rStyle w:val="a3"/>
          <w:rFonts w:ascii="Times New Roman" w:hAnsi="Times New Roman" w:cs="Times New Roman"/>
          <w:b/>
          <w:bCs/>
          <w:sz w:val="26"/>
          <w:szCs w:val="26"/>
        </w:rPr>
        <w:t xml:space="preserve">ΑΓΩΝΙΣΤΙΚΗΣ ΣΥΣΠΕΙΡΩΣΗΣ ΕΚΠΑΙΔΕΥΤΙΚΩΝ ΣΤΟ ΠΥΣΔΕ ΖΑΚΥΝΘΟΥ </w:t>
      </w:r>
      <w:r w:rsidR="0045658F" w:rsidRPr="00AA74FE">
        <w:rPr>
          <w:rFonts w:ascii="Times New Roman" w:hAnsi="Times New Roman" w:cs="Times New Roman"/>
          <w:b/>
          <w:i/>
          <w:sz w:val="26"/>
          <w:szCs w:val="26"/>
        </w:rPr>
        <w:t xml:space="preserve">ΓΙΑ </w:t>
      </w:r>
      <w:r w:rsidR="0045658F">
        <w:rPr>
          <w:rFonts w:ascii="Times New Roman" w:hAnsi="Times New Roman" w:cs="Times New Roman"/>
          <w:b/>
          <w:i/>
          <w:sz w:val="26"/>
          <w:szCs w:val="26"/>
        </w:rPr>
        <w:t xml:space="preserve">ΤΙΣ ΥΠΗΡΕΣΙΑΚΕΣ ΜΕΤΑΒΟΛΕΣ </w:t>
      </w:r>
      <w:r w:rsidR="0045658F" w:rsidRPr="00AA74F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5658F">
        <w:rPr>
          <w:rFonts w:ascii="Times New Roman" w:hAnsi="Times New Roman" w:cs="Times New Roman"/>
          <w:b/>
          <w:i/>
          <w:sz w:val="26"/>
          <w:szCs w:val="26"/>
        </w:rPr>
        <w:t>31/7-01</w:t>
      </w:r>
      <w:r w:rsidR="0045658F" w:rsidRPr="00AA74FE">
        <w:rPr>
          <w:rFonts w:ascii="Times New Roman" w:hAnsi="Times New Roman" w:cs="Times New Roman"/>
          <w:b/>
          <w:i/>
          <w:sz w:val="26"/>
          <w:szCs w:val="26"/>
        </w:rPr>
        <w:t>/0</w:t>
      </w:r>
      <w:r w:rsidR="0045658F">
        <w:rPr>
          <w:rFonts w:ascii="Times New Roman" w:hAnsi="Times New Roman" w:cs="Times New Roman"/>
          <w:b/>
          <w:i/>
          <w:sz w:val="26"/>
          <w:szCs w:val="26"/>
        </w:rPr>
        <w:t>8</w:t>
      </w:r>
      <w:r w:rsidR="0045658F" w:rsidRPr="00AA74FE">
        <w:rPr>
          <w:rFonts w:ascii="Times New Roman" w:hAnsi="Times New Roman" w:cs="Times New Roman"/>
          <w:b/>
          <w:i/>
          <w:sz w:val="26"/>
          <w:szCs w:val="26"/>
        </w:rPr>
        <w:t>/2018)</w:t>
      </w:r>
    </w:p>
    <w:p w:rsidR="0045658F" w:rsidRDefault="0045658F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b/>
          <w:sz w:val="22"/>
          <w:szCs w:val="22"/>
        </w:rPr>
      </w:pPr>
    </w:p>
    <w:p w:rsidR="0045658F" w:rsidRPr="0097496A" w:rsidRDefault="0045658F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b/>
          <w:sz w:val="22"/>
          <w:szCs w:val="22"/>
        </w:rPr>
      </w:pPr>
      <w:proofErr w:type="spellStart"/>
      <w:r w:rsidRPr="0097496A">
        <w:rPr>
          <w:b/>
          <w:sz w:val="22"/>
          <w:szCs w:val="22"/>
        </w:rPr>
        <w:t>Συναδέλφισσες</w:t>
      </w:r>
      <w:proofErr w:type="spellEnd"/>
      <w:r w:rsidRPr="0097496A">
        <w:rPr>
          <w:b/>
          <w:sz w:val="22"/>
          <w:szCs w:val="22"/>
        </w:rPr>
        <w:t xml:space="preserve">, συνάδελφοι, </w:t>
      </w:r>
    </w:p>
    <w:p w:rsidR="0045658F" w:rsidRPr="00955A0A" w:rsidRDefault="0045658F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12"/>
          <w:szCs w:val="12"/>
        </w:rPr>
      </w:pPr>
    </w:p>
    <w:p w:rsidR="0045658F" w:rsidRDefault="0045658F" w:rsidP="0005343E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Στις 31/7 και 01/8 συνεδρίασε το ΠΥΣΔΕ Ζακύνθου με θέμα την υλοποίηση της εγκυκλίου</w:t>
      </w:r>
      <w:r w:rsidR="0005343E">
        <w:rPr>
          <w:sz w:val="21"/>
          <w:szCs w:val="21"/>
        </w:rPr>
        <w:t xml:space="preserve"> 100933/Ε2/19-6-2018 («Προγραμματισμός ενεργειών με σκοπό την ομαλή έναρξη της νέας σχολικής χρονιάς»), </w:t>
      </w:r>
      <w:r>
        <w:rPr>
          <w:sz w:val="21"/>
          <w:szCs w:val="21"/>
        </w:rPr>
        <w:t>που αφορά τις υπηρεσιακές μεταβολές. Υπενθυμίζουμε ότι η συγκεκριμένη διαδικασία υλοποιείται κάθε χρόνο το Σεπτέμβριο μετά το άνοιγμα των σχολείων και αφού έχουν συνεδριάσει οι σύλλογοι με θέμα την κατανομή μαθημάτων.</w:t>
      </w:r>
    </w:p>
    <w:p w:rsidR="0045658F" w:rsidRDefault="0045658F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Η διαδικασία που ακολουθήθηκε φέτος με βάση την εγκύκλιο του Υπουργείου δε λαμβάνει υπόψη:</w:t>
      </w:r>
    </w:p>
    <w:p w:rsidR="0045658F" w:rsidRDefault="0045658F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Α) τις διαδικασίες ανάθεσης μαθημάτων από τους συλλόγους διδασκόντων στους οργανικά ανήκοντες συναδέλφους</w:t>
      </w:r>
    </w:p>
    <w:p w:rsidR="00D100E1" w:rsidRPr="00D100E1" w:rsidRDefault="0045658F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Β) τον ακριβή αριθμό τμημάτων ανά σχολείο </w:t>
      </w:r>
    </w:p>
    <w:p w:rsidR="0045658F" w:rsidRDefault="0045658F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Γ) τις υπόλοιπες υπηρεσιακές μεταβολές (Β΄ φάση αποσπάσεων, αποσπάσεις στο εξωτερικό, ανακλήσεις αποσπάσεων κτλ)</w:t>
      </w:r>
    </w:p>
    <w:p w:rsidR="0045658F" w:rsidRDefault="0045658F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</w:p>
    <w:p w:rsidR="0045658F" w:rsidRDefault="0045658F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Με αυτόν τον τρόπο η εικόνα που υπάρχει στο κάθε σχολείο δεν είναι η πραγματική, με αποτέλεσμα οι επιχειρούμενες υπηρεσιακές μεταβολές να είναι κυριολεκτικά στον αέρα. Ενημερώσαμε τους συναδέλφους ότι δικαιούνται να καταθέσουν αιτήσεις απόσπασης και προσωρινής τοποθέτησης, ωστόσο εκτίμησή μας είναι ότι επί της ουσίας η διαδικασία θα επαναληφθεί το Σεπτέμβρη, αφού η εικόνα στα σχολεία θα έχει μεταβληθεί.</w:t>
      </w:r>
    </w:p>
    <w:p w:rsidR="0045658F" w:rsidRDefault="0045658F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</w:p>
    <w:p w:rsidR="0045658F" w:rsidRDefault="0045658F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Στη συνεδρίαση του ΠΥΣΔΕ αναφέραμε συγκεκριμένα παραδείγματα ΠΥΣΔΕ σε ολόκληρη την Ελλάδα, τα οποία (είτε ομόφωνα είτε κατά πλειοψηφία) δεν προχώρησαν στη διαδικασία και ζητήσαμε το ίδιο </w:t>
      </w:r>
      <w:r w:rsidR="00D009DD">
        <w:rPr>
          <w:sz w:val="21"/>
          <w:szCs w:val="21"/>
        </w:rPr>
        <w:t xml:space="preserve">να κάνει </w:t>
      </w:r>
      <w:r>
        <w:rPr>
          <w:sz w:val="21"/>
          <w:szCs w:val="21"/>
        </w:rPr>
        <w:t xml:space="preserve">και το ΠΥΣΔΕ Ζακύνθου. Η πρότασή μας απορρίφθηκε </w:t>
      </w:r>
      <w:r w:rsidR="00D009DD">
        <w:rPr>
          <w:sz w:val="21"/>
          <w:szCs w:val="21"/>
        </w:rPr>
        <w:t xml:space="preserve">(3-2) </w:t>
      </w:r>
      <w:r>
        <w:rPr>
          <w:sz w:val="21"/>
          <w:szCs w:val="21"/>
        </w:rPr>
        <w:t xml:space="preserve">από την πλειοψηφία των </w:t>
      </w:r>
      <w:r w:rsidR="00D009DD">
        <w:rPr>
          <w:sz w:val="21"/>
          <w:szCs w:val="21"/>
        </w:rPr>
        <w:t xml:space="preserve">τακτικών </w:t>
      </w:r>
      <w:r>
        <w:rPr>
          <w:sz w:val="21"/>
          <w:szCs w:val="21"/>
        </w:rPr>
        <w:t>μελών. Εν συνεχεία δηλώσαμε ότι θα είμαστε παρόντες στη διαδικασία χωρίς ωστόσο να συμμετέχουμε.</w:t>
      </w:r>
    </w:p>
    <w:p w:rsidR="00D009DD" w:rsidRDefault="00D009DD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</w:p>
    <w:p w:rsidR="00D009DD" w:rsidRDefault="00D009DD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</w:p>
    <w:p w:rsidR="00D009DD" w:rsidRPr="00107663" w:rsidRDefault="00D009DD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b/>
          <w:sz w:val="21"/>
          <w:szCs w:val="21"/>
        </w:rPr>
      </w:pPr>
      <w:proofErr w:type="spellStart"/>
      <w:r w:rsidRPr="00107663">
        <w:rPr>
          <w:b/>
          <w:sz w:val="21"/>
          <w:szCs w:val="21"/>
        </w:rPr>
        <w:t>Συναδέλφισσες</w:t>
      </w:r>
      <w:proofErr w:type="spellEnd"/>
      <w:r w:rsidRPr="00107663">
        <w:rPr>
          <w:b/>
          <w:sz w:val="21"/>
          <w:szCs w:val="21"/>
        </w:rPr>
        <w:t>, συνάδελφοι</w:t>
      </w:r>
    </w:p>
    <w:p w:rsidR="00D009DD" w:rsidRDefault="00D009DD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</w:p>
    <w:p w:rsidR="00D009DD" w:rsidRDefault="00D009DD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Τη στιγμή που η συγκυβέρνηση ΣΥΡΙΖΑ-ΑΝΕΛΛ:</w:t>
      </w:r>
    </w:p>
    <w:p w:rsidR="00D009DD" w:rsidRDefault="00D009DD" w:rsidP="00D009DD">
      <w:pPr>
        <w:pStyle w:val="rtejustify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Δίνει αφειδώς χρήματα σε </w:t>
      </w:r>
      <w:proofErr w:type="spellStart"/>
      <w:r>
        <w:rPr>
          <w:sz w:val="21"/>
          <w:szCs w:val="21"/>
        </w:rPr>
        <w:t>ΝΑΤΟϊκόύς</w:t>
      </w:r>
      <w:proofErr w:type="spellEnd"/>
      <w:r>
        <w:rPr>
          <w:sz w:val="21"/>
          <w:szCs w:val="21"/>
        </w:rPr>
        <w:t xml:space="preserve"> εξοπλισμούς που καμιά σχέση δεν έχουν με τις αμυντικές ανάγκες της χώρας, εισπράττοντας </w:t>
      </w:r>
      <w:r w:rsidR="00107663">
        <w:rPr>
          <w:sz w:val="21"/>
          <w:szCs w:val="21"/>
        </w:rPr>
        <w:t xml:space="preserve">μάλιστα </w:t>
      </w:r>
      <w:r>
        <w:rPr>
          <w:sz w:val="21"/>
          <w:szCs w:val="21"/>
        </w:rPr>
        <w:t>τα εύσημα από τις ΗΠΑ</w:t>
      </w:r>
    </w:p>
    <w:p w:rsidR="00D009DD" w:rsidRDefault="00D009DD" w:rsidP="00D009DD">
      <w:pPr>
        <w:pStyle w:val="rtejustify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Επιχορηγεί αδρά εφοπλιστές, βιομήχανους, τραπεζίτες, </w:t>
      </w:r>
      <w:proofErr w:type="spellStart"/>
      <w:r>
        <w:rPr>
          <w:sz w:val="21"/>
          <w:szCs w:val="21"/>
        </w:rPr>
        <w:t>μεγαλοξενοδόχους</w:t>
      </w:r>
      <w:proofErr w:type="spellEnd"/>
      <w:r>
        <w:rPr>
          <w:sz w:val="21"/>
          <w:szCs w:val="21"/>
        </w:rPr>
        <w:t xml:space="preserve"> με φοροαπαλλαγές, επιδοτήσεις, </w:t>
      </w:r>
      <w:proofErr w:type="spellStart"/>
      <w:r>
        <w:rPr>
          <w:sz w:val="21"/>
          <w:szCs w:val="21"/>
        </w:rPr>
        <w:t>ανακεφαλαιοποιήσεις</w:t>
      </w:r>
      <w:proofErr w:type="spellEnd"/>
      <w:r>
        <w:rPr>
          <w:sz w:val="21"/>
          <w:szCs w:val="21"/>
        </w:rPr>
        <w:t>,</w:t>
      </w:r>
    </w:p>
    <w:p w:rsidR="00D009DD" w:rsidRDefault="00D009DD" w:rsidP="00D009DD">
      <w:pPr>
        <w:pStyle w:val="rtejustify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</w:p>
    <w:p w:rsidR="00D009DD" w:rsidRDefault="00D009DD" w:rsidP="00D009DD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υλοποιεί την επιδίωξή της για περικοπές τμημάτων (άρα και προσλήψεων)</w:t>
      </w:r>
      <w:r w:rsidR="00107663">
        <w:rPr>
          <w:sz w:val="21"/>
          <w:szCs w:val="21"/>
        </w:rPr>
        <w:t xml:space="preserve"> ακολουθώντας την πεπατημένη των προηγούμενων κυβερνήσεων</w:t>
      </w:r>
      <w:r>
        <w:rPr>
          <w:sz w:val="21"/>
          <w:szCs w:val="21"/>
        </w:rPr>
        <w:t xml:space="preserve">. Ο στόχος είναι πολλαπλός: να περιοριστούν τεχνηέντως οι προσλήψεις προσωπικού, να στοιβάζονται μαθητές στις τάξεις, να περιοριστούν τα κονδύλια για την Παιδεία, </w:t>
      </w:r>
      <w:r w:rsidR="00107663">
        <w:rPr>
          <w:sz w:val="21"/>
          <w:szCs w:val="21"/>
        </w:rPr>
        <w:t xml:space="preserve">να μην έχουν λόγο οι εκπαιδευτικοί στις μετακινήσεις προσωπικού και στις αναθέσεις, </w:t>
      </w:r>
      <w:r>
        <w:rPr>
          <w:sz w:val="21"/>
          <w:szCs w:val="21"/>
        </w:rPr>
        <w:t>να δώσει μια πλαστή εικόνα «κανονικότητας» το Σεπτέμβρη.</w:t>
      </w:r>
    </w:p>
    <w:p w:rsidR="00D009DD" w:rsidRDefault="00D009DD" w:rsidP="00D009DD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</w:p>
    <w:p w:rsidR="00D009DD" w:rsidRPr="00107663" w:rsidRDefault="00D009DD" w:rsidP="00D009DD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  <w:r w:rsidRPr="00107663">
        <w:rPr>
          <w:sz w:val="21"/>
          <w:szCs w:val="21"/>
        </w:rPr>
        <w:t xml:space="preserve">Η αλήθεια είναι όμως εντελώς διαφορετική. Μόνο στο νησί μας με βάση τα στοιχεία </w:t>
      </w:r>
      <w:r w:rsidR="00107663" w:rsidRPr="00107663">
        <w:rPr>
          <w:sz w:val="21"/>
          <w:szCs w:val="21"/>
        </w:rPr>
        <w:t>της ΔΔΕ</w:t>
      </w:r>
      <w:r w:rsidRPr="00107663">
        <w:rPr>
          <w:sz w:val="21"/>
          <w:szCs w:val="21"/>
        </w:rPr>
        <w:t xml:space="preserve"> προσλαμβάνονται τουλάχιστον 70 συμβασιούχοι συνάδελφοι</w:t>
      </w:r>
      <w:r w:rsidR="00107663">
        <w:rPr>
          <w:sz w:val="21"/>
          <w:szCs w:val="21"/>
        </w:rPr>
        <w:t xml:space="preserve"> κάθε χρόνο, </w:t>
      </w:r>
      <w:r w:rsidR="00107663" w:rsidRPr="00107663">
        <w:rPr>
          <w:sz w:val="21"/>
          <w:szCs w:val="21"/>
        </w:rPr>
        <w:t>αριθμός που δεν καλύπτει ούτε τις ανάγκες που το ίδιο το Υπουργείο υπολογίζει!</w:t>
      </w:r>
    </w:p>
    <w:p w:rsidR="00D009DD" w:rsidRDefault="00D009DD" w:rsidP="00D009DD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</w:p>
    <w:p w:rsidR="00D009DD" w:rsidRPr="00107663" w:rsidRDefault="00107663" w:rsidP="00D009DD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b/>
          <w:sz w:val="21"/>
          <w:szCs w:val="21"/>
        </w:rPr>
      </w:pPr>
      <w:proofErr w:type="spellStart"/>
      <w:r w:rsidRPr="00107663">
        <w:rPr>
          <w:b/>
          <w:sz w:val="21"/>
          <w:szCs w:val="21"/>
        </w:rPr>
        <w:t>Συναδέλφισσες</w:t>
      </w:r>
      <w:proofErr w:type="spellEnd"/>
      <w:r w:rsidRPr="00107663">
        <w:rPr>
          <w:b/>
          <w:sz w:val="21"/>
          <w:szCs w:val="21"/>
        </w:rPr>
        <w:t xml:space="preserve"> συνάδελφοι</w:t>
      </w:r>
    </w:p>
    <w:p w:rsidR="00107663" w:rsidRDefault="005374A2" w:rsidP="00107663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Στην ψευδαίσθηση </w:t>
      </w:r>
      <w:r w:rsidR="00107663">
        <w:rPr>
          <w:sz w:val="21"/>
          <w:szCs w:val="21"/>
        </w:rPr>
        <w:t xml:space="preserve">της «κανονικότητας» που θα επιχειρήσει το επόμενο διάστημα το Υπουργείο να </w:t>
      </w:r>
      <w:r>
        <w:rPr>
          <w:sz w:val="21"/>
          <w:szCs w:val="21"/>
        </w:rPr>
        <w:t>προπαγανδίσει</w:t>
      </w:r>
      <w:r w:rsidR="00107663">
        <w:rPr>
          <w:sz w:val="21"/>
          <w:szCs w:val="21"/>
        </w:rPr>
        <w:t xml:space="preserve"> δεν πρέπει κανένας συνάδελφος να «τσιμπήσει». Κάθε καλόπιστος συνάδελφος πρέπει να προβληματιστεί και να αντιδράσει διεκδικώντας την ικανοποίηση των σύγχρονων λαϊκών μορφωτικών αναγκών και του δικαιώματος </w:t>
      </w:r>
      <w:r w:rsidR="00CD79FE">
        <w:rPr>
          <w:sz w:val="21"/>
          <w:szCs w:val="21"/>
        </w:rPr>
        <w:t xml:space="preserve">όλων </w:t>
      </w:r>
      <w:r w:rsidR="00107663">
        <w:rPr>
          <w:sz w:val="21"/>
          <w:szCs w:val="21"/>
        </w:rPr>
        <w:t xml:space="preserve">των συναδέλφων συμβασιούχων σε μόνιμη και σταθερή δουλειά. </w:t>
      </w:r>
    </w:p>
    <w:p w:rsidR="00107663" w:rsidRDefault="00107663" w:rsidP="00107663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</w:p>
    <w:p w:rsidR="00107663" w:rsidRDefault="00107663" w:rsidP="00107663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Από κοινού με γονείς και μαθητές οφείλουμε να διεκδικήσουμε:</w:t>
      </w:r>
    </w:p>
    <w:p w:rsidR="0045658F" w:rsidRDefault="0045658F" w:rsidP="0045658F">
      <w:pPr>
        <w:pStyle w:val="rtejustify"/>
        <w:spacing w:before="0" w:beforeAutospacing="0" w:after="0" w:afterAutospacing="0"/>
        <w:ind w:firstLine="180"/>
        <w:jc w:val="both"/>
        <w:textAlignment w:val="baseline"/>
        <w:rPr>
          <w:sz w:val="21"/>
          <w:szCs w:val="21"/>
        </w:rPr>
      </w:pPr>
    </w:p>
    <w:p w:rsidR="0045658F" w:rsidRPr="00F661C1" w:rsidRDefault="0045658F" w:rsidP="0045658F">
      <w:pPr>
        <w:numPr>
          <w:ilvl w:val="0"/>
          <w:numId w:val="2"/>
        </w:numPr>
        <w:tabs>
          <w:tab w:val="clear" w:pos="900"/>
          <w:tab w:val="left" w:pos="1800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661C1">
        <w:rPr>
          <w:rFonts w:ascii="Times New Roman" w:hAnsi="Times New Roman" w:cs="Times New Roman"/>
          <w:b/>
          <w:sz w:val="21"/>
          <w:szCs w:val="21"/>
        </w:rPr>
        <w:t xml:space="preserve">20 μαθητές στα τμήματα Γυμνασίου και Γενικής Παιδείας του Λυκείου-15 μαθητές στους προσανατολισμούς- 10 μαθητές στα εργαστήρια του ΕΠΑΛ </w:t>
      </w:r>
    </w:p>
    <w:p w:rsidR="0045658F" w:rsidRDefault="00107663" w:rsidP="0045658F">
      <w:pPr>
        <w:numPr>
          <w:ilvl w:val="0"/>
          <w:numId w:val="2"/>
        </w:numPr>
        <w:tabs>
          <w:tab w:val="clear" w:pos="900"/>
          <w:tab w:val="left" w:pos="1800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Διορισμός των 25.000 συναδέλφων που ψευδώς χαρακτηρίζονται από το Υπουργείο «αναπληρωτές», αφού καλύπτουν πάγιες και διαρκείς ανάγκες.</w:t>
      </w:r>
    </w:p>
    <w:p w:rsidR="00107663" w:rsidRDefault="00107663" w:rsidP="0045658F">
      <w:pPr>
        <w:numPr>
          <w:ilvl w:val="0"/>
          <w:numId w:val="2"/>
        </w:numPr>
        <w:tabs>
          <w:tab w:val="clear" w:pos="900"/>
          <w:tab w:val="left" w:pos="1800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Όλοι οι εκπαιδευτικοί με πραγματική οργανική</w:t>
      </w:r>
    </w:p>
    <w:p w:rsidR="00107663" w:rsidRDefault="00107663" w:rsidP="0045658F">
      <w:pPr>
        <w:numPr>
          <w:ilvl w:val="0"/>
          <w:numId w:val="2"/>
        </w:numPr>
        <w:tabs>
          <w:tab w:val="clear" w:pos="900"/>
          <w:tab w:val="left" w:pos="1800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Επαναφορά του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τριώρου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για τους υπευθύνους ΦΕ και ΗΥ</w:t>
      </w:r>
    </w:p>
    <w:p w:rsidR="00107663" w:rsidRPr="00F661C1" w:rsidRDefault="00107663" w:rsidP="0045658F">
      <w:pPr>
        <w:numPr>
          <w:ilvl w:val="0"/>
          <w:numId w:val="2"/>
        </w:numPr>
        <w:tabs>
          <w:tab w:val="clear" w:pos="900"/>
          <w:tab w:val="left" w:pos="1800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Επαναφορά του προηγούμενου καθεστώτος ωραρίου</w:t>
      </w:r>
    </w:p>
    <w:p w:rsidR="0045658F" w:rsidRPr="002933C4" w:rsidRDefault="0045658F" w:rsidP="0045658F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10"/>
          <w:szCs w:val="10"/>
        </w:rPr>
      </w:pPr>
    </w:p>
    <w:p w:rsidR="0045658F" w:rsidRPr="007B315F" w:rsidRDefault="0045658F" w:rsidP="0045658F">
      <w:pPr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11"/>
          <w:szCs w:val="11"/>
        </w:rPr>
      </w:pPr>
    </w:p>
    <w:p w:rsidR="0045658F" w:rsidRPr="00740560" w:rsidRDefault="0045658F" w:rsidP="0045658F">
      <w:pPr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1"/>
          <w:szCs w:val="21"/>
        </w:rPr>
      </w:pPr>
      <w:r w:rsidRPr="00955A0A">
        <w:rPr>
          <w:rFonts w:ascii="Times New Roman" w:hAnsi="Times New Roman" w:cs="Times New Roman"/>
          <w:i/>
          <w:sz w:val="21"/>
          <w:szCs w:val="21"/>
        </w:rPr>
        <w:t xml:space="preserve">Ζάκυνθος </w:t>
      </w:r>
      <w:r w:rsidR="00107663">
        <w:rPr>
          <w:rFonts w:ascii="Times New Roman" w:hAnsi="Times New Roman" w:cs="Times New Roman"/>
          <w:i/>
          <w:sz w:val="21"/>
          <w:szCs w:val="21"/>
        </w:rPr>
        <w:t>0</w:t>
      </w:r>
      <w:r w:rsidR="00D100E1">
        <w:rPr>
          <w:rFonts w:ascii="Times New Roman" w:hAnsi="Times New Roman" w:cs="Times New Roman"/>
          <w:i/>
          <w:sz w:val="21"/>
          <w:szCs w:val="21"/>
          <w:lang w:val="en-US"/>
        </w:rPr>
        <w:t>2</w:t>
      </w:r>
      <w:r w:rsidRPr="00955A0A">
        <w:rPr>
          <w:rFonts w:ascii="Times New Roman" w:hAnsi="Times New Roman" w:cs="Times New Roman"/>
          <w:i/>
          <w:sz w:val="21"/>
          <w:szCs w:val="21"/>
        </w:rPr>
        <w:t>/</w:t>
      </w:r>
      <w:r w:rsidRPr="00740560">
        <w:rPr>
          <w:rFonts w:ascii="Times New Roman" w:hAnsi="Times New Roman" w:cs="Times New Roman"/>
          <w:i/>
          <w:sz w:val="21"/>
          <w:szCs w:val="21"/>
        </w:rPr>
        <w:t>0</w:t>
      </w:r>
      <w:r w:rsidR="00107663">
        <w:rPr>
          <w:rFonts w:ascii="Times New Roman" w:hAnsi="Times New Roman" w:cs="Times New Roman"/>
          <w:i/>
          <w:sz w:val="21"/>
          <w:szCs w:val="21"/>
        </w:rPr>
        <w:t>8</w:t>
      </w:r>
      <w:r w:rsidRPr="00955A0A">
        <w:rPr>
          <w:rFonts w:ascii="Times New Roman" w:hAnsi="Times New Roman" w:cs="Times New Roman"/>
          <w:i/>
          <w:sz w:val="21"/>
          <w:szCs w:val="21"/>
        </w:rPr>
        <w:t>/201</w:t>
      </w:r>
      <w:r w:rsidRPr="00740560">
        <w:rPr>
          <w:rFonts w:ascii="Times New Roman" w:hAnsi="Times New Roman" w:cs="Times New Roman"/>
          <w:i/>
          <w:sz w:val="21"/>
          <w:szCs w:val="21"/>
        </w:rPr>
        <w:t>8</w:t>
      </w:r>
    </w:p>
    <w:p w:rsidR="0045658F" w:rsidRPr="00955A0A" w:rsidRDefault="0045658F" w:rsidP="0045658F">
      <w:pPr>
        <w:spacing w:after="0" w:line="240" w:lineRule="auto"/>
        <w:ind w:firstLine="360"/>
        <w:jc w:val="right"/>
        <w:rPr>
          <w:rFonts w:ascii="Times New Roman" w:hAnsi="Times New Roman" w:cs="Times New Roman"/>
          <w:i/>
          <w:sz w:val="21"/>
          <w:szCs w:val="21"/>
        </w:rPr>
      </w:pPr>
      <w:r w:rsidRPr="00955A0A">
        <w:rPr>
          <w:rFonts w:ascii="Times New Roman" w:hAnsi="Times New Roman" w:cs="Times New Roman"/>
          <w:i/>
          <w:sz w:val="21"/>
          <w:szCs w:val="21"/>
        </w:rPr>
        <w:t>Φώτης Προβής αιρετός – Παναγιώτης Σπίνος αναπληρωματικός αιρετός</w:t>
      </w:r>
    </w:p>
    <w:p w:rsidR="0045658F" w:rsidRPr="00955A0A" w:rsidRDefault="0045658F" w:rsidP="0045658F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1"/>
          <w:szCs w:val="21"/>
        </w:rPr>
      </w:pPr>
      <w:r w:rsidRPr="00955A0A">
        <w:rPr>
          <w:rFonts w:ascii="Times New Roman" w:hAnsi="Times New Roman" w:cs="Times New Roman"/>
          <w:i/>
          <w:sz w:val="21"/>
          <w:szCs w:val="21"/>
        </w:rPr>
        <w:t xml:space="preserve">εκλεγμένοι με </w:t>
      </w:r>
      <w:r>
        <w:rPr>
          <w:rFonts w:ascii="Times New Roman" w:hAnsi="Times New Roman" w:cs="Times New Roman"/>
          <w:i/>
          <w:sz w:val="21"/>
          <w:szCs w:val="21"/>
        </w:rPr>
        <w:t>την Αγωνιστική Συσπείρωση Εκπαιδευτικών, το ψηφοδέλτιο που στηρίζει το ΠΑΜΕ</w:t>
      </w:r>
    </w:p>
    <w:p w:rsidR="0045658F" w:rsidRDefault="0045658F"/>
    <w:sectPr w:rsidR="0045658F" w:rsidSect="009E1F7B">
      <w:pgSz w:w="11906" w:h="16838"/>
      <w:pgMar w:top="426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579"/>
    <w:multiLevelType w:val="hybridMultilevel"/>
    <w:tmpl w:val="EE002F88"/>
    <w:lvl w:ilvl="0" w:tplc="DE889F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1C02C2"/>
    <w:multiLevelType w:val="hybridMultilevel"/>
    <w:tmpl w:val="F7926630"/>
    <w:lvl w:ilvl="0" w:tplc="040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720A30AF"/>
    <w:multiLevelType w:val="hybridMultilevel"/>
    <w:tmpl w:val="B2DC46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14F91"/>
    <w:multiLevelType w:val="hybridMultilevel"/>
    <w:tmpl w:val="42C27034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5658F"/>
    <w:rsid w:val="0005343E"/>
    <w:rsid w:val="00107663"/>
    <w:rsid w:val="0025777A"/>
    <w:rsid w:val="0045658F"/>
    <w:rsid w:val="005374A2"/>
    <w:rsid w:val="00A675C9"/>
    <w:rsid w:val="00B9114D"/>
    <w:rsid w:val="00CD79FE"/>
    <w:rsid w:val="00D009DD"/>
    <w:rsid w:val="00D1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45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qFormat/>
    <w:rsid w:val="0045658F"/>
    <w:rPr>
      <w:i/>
      <w:iCs/>
    </w:rPr>
  </w:style>
  <w:style w:type="character" w:styleId="-">
    <w:name w:val="Hyperlink"/>
    <w:basedOn w:val="a0"/>
    <w:uiPriority w:val="99"/>
    <w:semiHidden/>
    <w:unhideWhenUsed/>
    <w:rsid w:val="0005343E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1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10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Φώτης Προβής</dc:creator>
  <cp:keywords/>
  <dc:description/>
  <cp:lastModifiedBy>Φώτης Προβής</cp:lastModifiedBy>
  <cp:revision>5</cp:revision>
  <dcterms:created xsi:type="dcterms:W3CDTF">2018-07-31T12:14:00Z</dcterms:created>
  <dcterms:modified xsi:type="dcterms:W3CDTF">2018-08-02T06:10:00Z</dcterms:modified>
</cp:coreProperties>
</file>