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4" w:rsidRPr="00CA1190" w:rsidRDefault="006B3AC4" w:rsidP="00AA4C6F">
      <w:pPr>
        <w:pStyle w:val="a3"/>
        <w:jc w:val="center"/>
        <w:rPr>
          <w:rFonts w:ascii="Candara" w:hAnsi="Candara"/>
          <w:color w:val="FF0000"/>
          <w:sz w:val="28"/>
          <w:szCs w:val="28"/>
        </w:rPr>
      </w:pPr>
    </w:p>
    <w:p w:rsidR="00AA4C6F" w:rsidRPr="00CA1190" w:rsidRDefault="00AA4C6F" w:rsidP="00AA4C6F">
      <w:pPr>
        <w:pStyle w:val="a3"/>
        <w:jc w:val="center"/>
        <w:rPr>
          <w:rFonts w:ascii="Candara" w:hAnsi="Candara"/>
          <w:color w:val="FF0000"/>
          <w:sz w:val="28"/>
          <w:szCs w:val="28"/>
        </w:rPr>
      </w:pPr>
      <w:r w:rsidRPr="00CA1190">
        <w:rPr>
          <w:rFonts w:ascii="Candara" w:hAnsi="Candara"/>
          <w:color w:val="FF0000"/>
          <w:sz w:val="28"/>
          <w:szCs w:val="28"/>
        </w:rPr>
        <w:t>Β ΕΛΜΕ ΔΩΔΕΚΑΝΗΣΟΥ</w:t>
      </w:r>
    </w:p>
    <w:p w:rsidR="00AA4C6F" w:rsidRPr="00CA1190" w:rsidRDefault="00AA4C6F" w:rsidP="00A071D1">
      <w:pPr>
        <w:pStyle w:val="a3"/>
        <w:jc w:val="right"/>
        <w:rPr>
          <w:rFonts w:ascii="Candara" w:hAnsi="Candara"/>
        </w:rPr>
      </w:pPr>
      <w:r w:rsidRPr="00CA1190">
        <w:rPr>
          <w:rFonts w:ascii="Candara" w:hAnsi="Candara"/>
        </w:rPr>
        <w:t xml:space="preserve">Αρ. Πρωτ. : </w:t>
      </w:r>
      <w:r w:rsidR="00C773BF" w:rsidRPr="00CA1190">
        <w:rPr>
          <w:rFonts w:ascii="Candara" w:hAnsi="Candara"/>
        </w:rPr>
        <w:t xml:space="preserve"> </w:t>
      </w:r>
      <w:r w:rsidR="0008459B">
        <w:rPr>
          <w:rFonts w:ascii="Candara" w:hAnsi="Candara"/>
        </w:rPr>
        <w:t>54</w:t>
      </w:r>
      <w:r w:rsidR="009725BB" w:rsidRPr="00CA1190">
        <w:rPr>
          <w:rFonts w:ascii="Candara" w:hAnsi="Candara"/>
        </w:rPr>
        <w:t xml:space="preserve"> </w:t>
      </w:r>
      <w:r w:rsidRPr="00CA1190">
        <w:rPr>
          <w:rFonts w:ascii="Candara" w:hAnsi="Candara"/>
        </w:rPr>
        <w:t>/</w:t>
      </w:r>
      <w:r w:rsidR="00C773BF" w:rsidRPr="00CA1190">
        <w:rPr>
          <w:rFonts w:ascii="Candara" w:hAnsi="Candara"/>
        </w:rPr>
        <w:t xml:space="preserve"> </w:t>
      </w:r>
      <w:r w:rsidR="0002077F" w:rsidRPr="00CA1190">
        <w:rPr>
          <w:rFonts w:ascii="Candara" w:hAnsi="Candara"/>
        </w:rPr>
        <w:t>2</w:t>
      </w:r>
      <w:r w:rsidR="00F82368" w:rsidRPr="00CA1190">
        <w:rPr>
          <w:rFonts w:ascii="Candara" w:hAnsi="Candara"/>
        </w:rPr>
        <w:t>9</w:t>
      </w:r>
      <w:r w:rsidR="0002077F" w:rsidRPr="00CA1190">
        <w:rPr>
          <w:rFonts w:ascii="Candara" w:hAnsi="Candara"/>
        </w:rPr>
        <w:t>-11</w:t>
      </w:r>
      <w:r w:rsidRPr="00CA1190">
        <w:rPr>
          <w:rFonts w:ascii="Candara" w:hAnsi="Candara"/>
        </w:rPr>
        <w:t>-2017</w:t>
      </w:r>
    </w:p>
    <w:p w:rsidR="00CA1190" w:rsidRPr="00CA1190" w:rsidRDefault="00ED4230" w:rsidP="00CA1190">
      <w:pPr>
        <w:pStyle w:val="Web"/>
        <w:jc w:val="center"/>
        <w:rPr>
          <w:rFonts w:ascii="Candara" w:hAnsi="Candara"/>
          <w:b/>
          <w:color w:val="000000"/>
        </w:rPr>
      </w:pPr>
      <w:r>
        <w:rPr>
          <w:rFonts w:ascii="Candara" w:hAnsi="Candara"/>
          <w:b/>
          <w:color w:val="000000"/>
        </w:rPr>
        <w:t>Οι θεσμοί ζητούν «Γη</w:t>
      </w:r>
      <w:r w:rsidR="00CA1190" w:rsidRPr="00CA1190">
        <w:rPr>
          <w:rFonts w:ascii="Candara" w:hAnsi="Candara"/>
          <w:b/>
          <w:color w:val="000000"/>
        </w:rPr>
        <w:t xml:space="preserve"> και ύδωρ» από τους εκπαιδευτικούς!</w:t>
      </w:r>
    </w:p>
    <w:p w:rsidR="00CA1190" w:rsidRPr="00CA1190" w:rsidRDefault="00CA1190" w:rsidP="00612878">
      <w:pPr>
        <w:pStyle w:val="Web"/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 xml:space="preserve">Αισθήματα αγανάκτησης και θυμού προκάλεσε η γνωστοποίηση των πιέσεων που ασκούν οι λεγόμενοι θεσμοί ΕΕ. ΔΝΤ, ΕΚΤ. ΕΜΣ στα πλαίσια της 3ης αξιολόγησης για </w:t>
      </w:r>
      <w:r w:rsidRPr="008C0E7D">
        <w:rPr>
          <w:rFonts w:ascii="Candara" w:hAnsi="Candara"/>
          <w:b/>
          <w:color w:val="000000"/>
        </w:rPr>
        <w:t>περαιτέρω αύξηση του ωραρίου των εκπαιδευτικών, διεύρυνση του αριθμού των μαθητών στα τμήματα και επιτάχυνση των διαδικασιών αξιολόγησης σχολείων και εκπαιδευτικών</w:t>
      </w:r>
      <w:r w:rsidRPr="00CA1190">
        <w:rPr>
          <w:rFonts w:ascii="Candara" w:hAnsi="Candara"/>
          <w:color w:val="000000"/>
        </w:rPr>
        <w:t>. Ζητούν δηλαδή να εφαρμοστούν άμεσα οι οδη</w:t>
      </w:r>
      <w:r>
        <w:rPr>
          <w:rFonts w:ascii="Candara" w:hAnsi="Candara"/>
          <w:color w:val="000000"/>
        </w:rPr>
        <w:t>γίες και κατευθύνσεις του ΟΟΣΑ και</w:t>
      </w:r>
      <w:r w:rsidRPr="00CA1190">
        <w:rPr>
          <w:rFonts w:ascii="Candara" w:hAnsi="Candara"/>
          <w:color w:val="000000"/>
        </w:rPr>
        <w:t xml:space="preserve"> του ΣΕΒ!</w:t>
      </w:r>
    </w:p>
    <w:p w:rsidR="00CA1190" w:rsidRPr="008C0E7D" w:rsidRDefault="00CA1190" w:rsidP="00612878">
      <w:pPr>
        <w:pStyle w:val="Web"/>
        <w:jc w:val="both"/>
        <w:rPr>
          <w:rFonts w:ascii="Candara" w:hAnsi="Candara"/>
          <w:color w:val="000000"/>
        </w:rPr>
      </w:pPr>
      <w:r w:rsidRPr="008C0E7D">
        <w:rPr>
          <w:rFonts w:ascii="Candara" w:hAnsi="Candara"/>
          <w:color w:val="000000"/>
        </w:rPr>
        <w:t xml:space="preserve">Τυχόν εφαρμογή τέτοιων μέτρων θα έχει τραγικές συνέπειες στις </w:t>
      </w:r>
      <w:r w:rsidRPr="008C0E7D">
        <w:rPr>
          <w:rFonts w:ascii="Candara" w:hAnsi="Candara"/>
          <w:b/>
          <w:color w:val="000000"/>
        </w:rPr>
        <w:t>συνθήκες μάθησης των μαθητών</w:t>
      </w:r>
      <w:r w:rsidR="00DB229D" w:rsidRPr="008C0E7D">
        <w:rPr>
          <w:rFonts w:ascii="Candara" w:hAnsi="Candara"/>
          <w:b/>
          <w:color w:val="000000"/>
        </w:rPr>
        <w:t xml:space="preserve"> και στα εργασιακά δικαιώματα</w:t>
      </w:r>
      <w:r w:rsidR="00DB229D" w:rsidRPr="008C0E7D">
        <w:rPr>
          <w:rFonts w:ascii="Candara" w:hAnsi="Candara"/>
          <w:color w:val="000000"/>
        </w:rPr>
        <w:t xml:space="preserve"> των εκπαιδευτικών</w:t>
      </w:r>
      <w:r w:rsidRPr="008C0E7D">
        <w:rPr>
          <w:rFonts w:ascii="Candara" w:hAnsi="Candara"/>
          <w:color w:val="000000"/>
        </w:rPr>
        <w:t>. Η αύξηση του ωραρίου</w:t>
      </w:r>
      <w:r w:rsidR="00DB229D" w:rsidRPr="008C0E7D">
        <w:rPr>
          <w:rFonts w:ascii="Candara" w:hAnsi="Candara"/>
          <w:color w:val="000000"/>
        </w:rPr>
        <w:t xml:space="preserve"> </w:t>
      </w:r>
      <w:r w:rsidRPr="008C0E7D">
        <w:rPr>
          <w:rFonts w:ascii="Candara" w:hAnsi="Candara"/>
          <w:color w:val="000000"/>
        </w:rPr>
        <w:t xml:space="preserve">θα οδηγήσει σε νέες </w:t>
      </w:r>
      <w:r w:rsidRPr="008C0E7D">
        <w:rPr>
          <w:rFonts w:ascii="Candara" w:hAnsi="Candara"/>
          <w:b/>
          <w:color w:val="000000"/>
        </w:rPr>
        <w:t xml:space="preserve">απολύσεις </w:t>
      </w:r>
      <w:r w:rsidR="00DB229D" w:rsidRPr="008C0E7D">
        <w:rPr>
          <w:rFonts w:ascii="Candara" w:hAnsi="Candara"/>
          <w:b/>
          <w:color w:val="000000"/>
        </w:rPr>
        <w:t>αναπληρωτών και ωρομισθίων</w:t>
      </w:r>
      <w:r w:rsidRPr="008C0E7D">
        <w:rPr>
          <w:rFonts w:ascii="Candara" w:hAnsi="Candara"/>
          <w:color w:val="000000"/>
        </w:rPr>
        <w:t>.</w:t>
      </w:r>
    </w:p>
    <w:p w:rsidR="00CA1190" w:rsidRPr="00CA1190" w:rsidRDefault="00CA1190" w:rsidP="00612878">
      <w:pPr>
        <w:pStyle w:val="Web"/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>Από την μεριά του υπουργείου δεν αμφισβητήθηκαν οι απαιτήσεις των δανειστών, με το σχόλιο ότι κάτι τέτοιο δεν είναι στις προθέσεις του.</w:t>
      </w:r>
    </w:p>
    <w:p w:rsidR="00CA1190" w:rsidRPr="00CA1190" w:rsidRDefault="008C0E7D" w:rsidP="00612878">
      <w:pPr>
        <w:pStyle w:val="Web"/>
        <w:jc w:val="both"/>
        <w:rPr>
          <w:rFonts w:ascii="Candara" w:hAnsi="Candara"/>
          <w:color w:val="000000"/>
        </w:rPr>
      </w:pPr>
      <w:r w:rsidRPr="008C0E7D">
        <w:rPr>
          <w:rFonts w:ascii="Candara" w:hAnsi="Candara"/>
          <w:b/>
          <w:color w:val="000000"/>
        </w:rPr>
        <w:t>Δ</w:t>
      </w:r>
      <w:r w:rsidR="00CA1190" w:rsidRPr="008C0E7D">
        <w:rPr>
          <w:rFonts w:ascii="Candara" w:hAnsi="Candara"/>
          <w:b/>
          <w:color w:val="000000"/>
        </w:rPr>
        <w:t>ιεκδικούμε</w:t>
      </w:r>
      <w:r w:rsidR="00CA1190" w:rsidRPr="00CA1190">
        <w:rPr>
          <w:rFonts w:ascii="Candara" w:hAnsi="Candara"/>
          <w:color w:val="000000"/>
        </w:rPr>
        <w:t xml:space="preserve"> μέτρα προς την αντίθετη κατεύθυνση:</w:t>
      </w:r>
    </w:p>
    <w:p w:rsidR="00CA1190" w:rsidRPr="00CA1190" w:rsidRDefault="00CA1190" w:rsidP="00612878">
      <w:pPr>
        <w:pStyle w:val="Web"/>
        <w:numPr>
          <w:ilvl w:val="0"/>
          <w:numId w:val="6"/>
        </w:numPr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>Επαναφορά του ωραρίου στα προ του 2013 επίπεδα.</w:t>
      </w:r>
    </w:p>
    <w:p w:rsidR="00CA1190" w:rsidRPr="00CA1190" w:rsidRDefault="00CA1190" w:rsidP="00612878">
      <w:pPr>
        <w:pStyle w:val="Web"/>
        <w:numPr>
          <w:ilvl w:val="0"/>
          <w:numId w:val="6"/>
        </w:numPr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>Μείωση του αριθμού των μαθητών στο τμήμα.</w:t>
      </w:r>
    </w:p>
    <w:p w:rsidR="00CA1190" w:rsidRPr="00CA1190" w:rsidRDefault="00CA1190" w:rsidP="00612878">
      <w:pPr>
        <w:pStyle w:val="Web"/>
        <w:numPr>
          <w:ilvl w:val="0"/>
          <w:numId w:val="6"/>
        </w:numPr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>Μαζικοί διορισμοί μονίμων εκπαιδευτικών</w:t>
      </w:r>
    </w:p>
    <w:p w:rsidR="00CA1190" w:rsidRPr="00CA1190" w:rsidRDefault="00CA1190" w:rsidP="00612878">
      <w:pPr>
        <w:pStyle w:val="Web"/>
        <w:numPr>
          <w:ilvl w:val="0"/>
          <w:numId w:val="6"/>
        </w:numPr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>Επιμόρφωση των εκπαιδευτικών και δημοκρατία στο σχολείο αντί της αξιολόγησης –χειραγώγησης, της κατηγοριοποίησης σχολείων και εκπαιδευτικών.</w:t>
      </w:r>
    </w:p>
    <w:p w:rsidR="00CA1190" w:rsidRPr="00CA1190" w:rsidRDefault="00CA1190" w:rsidP="00612878">
      <w:pPr>
        <w:pStyle w:val="Web"/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 xml:space="preserve">Είναι προφανές πλέον, ότι οποιαδήποτε προσπάθεια διεξόδου από την κοινωνική και εκπαιδευτική κρίση που βιώνουμε, πρέπει να έρθει </w:t>
      </w:r>
      <w:r w:rsidRPr="008C0E7D">
        <w:rPr>
          <w:rFonts w:ascii="Candara" w:hAnsi="Candara"/>
          <w:b/>
          <w:color w:val="000000"/>
        </w:rPr>
        <w:t>σε ευθεία σύγκρουση με τις ασφυκτικές μνημονιακές δεσμεύσεις και το καθεστώς επιτροπείας</w:t>
      </w:r>
      <w:r w:rsidRPr="00CA1190">
        <w:rPr>
          <w:rFonts w:ascii="Candara" w:hAnsi="Candara"/>
          <w:color w:val="000000"/>
        </w:rPr>
        <w:t>.</w:t>
      </w:r>
    </w:p>
    <w:p w:rsidR="00CA1190" w:rsidRPr="00CA1190" w:rsidRDefault="00CA1190" w:rsidP="00612878">
      <w:pPr>
        <w:pStyle w:val="Web"/>
        <w:jc w:val="both"/>
        <w:rPr>
          <w:rFonts w:ascii="Candara" w:hAnsi="Candara"/>
          <w:color w:val="000000"/>
        </w:rPr>
      </w:pPr>
      <w:r w:rsidRPr="00CA1190">
        <w:rPr>
          <w:rFonts w:ascii="Candara" w:hAnsi="Candara"/>
          <w:color w:val="000000"/>
        </w:rPr>
        <w:t xml:space="preserve">Κάτι τέτοιο μόνο </w:t>
      </w:r>
      <w:r w:rsidRPr="008C0E7D">
        <w:rPr>
          <w:rFonts w:ascii="Candara" w:hAnsi="Candara"/>
          <w:b/>
          <w:color w:val="000000"/>
        </w:rPr>
        <w:t>ο οργανωμένος λαός με τους αγώνες του μπορεί να επιβάλλει</w:t>
      </w:r>
      <w:r w:rsidRPr="00CA1190">
        <w:rPr>
          <w:rFonts w:ascii="Candara" w:hAnsi="Candara"/>
          <w:color w:val="000000"/>
        </w:rPr>
        <w:t xml:space="preserve">, καθώς η κυβέρνηση κινείται σταθερά στα πλαίσια της εφαρμογής των μνημονίων και των </w:t>
      </w:r>
      <w:proofErr w:type="spellStart"/>
      <w:r w:rsidRPr="00CA1190">
        <w:rPr>
          <w:rFonts w:ascii="Candara" w:hAnsi="Candara"/>
          <w:color w:val="000000"/>
        </w:rPr>
        <w:t>αντιεκπαιδευτικών</w:t>
      </w:r>
      <w:proofErr w:type="spellEnd"/>
      <w:r w:rsidRPr="00CA1190">
        <w:rPr>
          <w:rFonts w:ascii="Candara" w:hAnsi="Candara"/>
          <w:color w:val="000000"/>
        </w:rPr>
        <w:t xml:space="preserve"> αναδιαρθρώσεων .</w:t>
      </w:r>
    </w:p>
    <w:p w:rsidR="00CA1190" w:rsidRPr="00612878" w:rsidRDefault="00CA1190" w:rsidP="00612878">
      <w:pPr>
        <w:pStyle w:val="Web"/>
        <w:jc w:val="center"/>
        <w:rPr>
          <w:rFonts w:ascii="Candara" w:hAnsi="Candara"/>
          <w:b/>
          <w:color w:val="000000"/>
          <w:sz w:val="28"/>
          <w:szCs w:val="28"/>
        </w:rPr>
      </w:pPr>
      <w:r w:rsidRPr="00612878">
        <w:rPr>
          <w:rFonts w:ascii="Candara" w:hAnsi="Candara"/>
          <w:b/>
          <w:color w:val="000000"/>
          <w:sz w:val="28"/>
          <w:szCs w:val="28"/>
        </w:rPr>
        <w:t>Η συμμετοχή μας στην Γενική Απεργία στις 14 Δεκέμβρη πρέπει να είναι η πρώτη ηχηρ</w:t>
      </w:r>
      <w:r w:rsidR="00A835A1">
        <w:rPr>
          <w:rFonts w:ascii="Candara" w:hAnsi="Candara"/>
          <w:b/>
          <w:color w:val="000000"/>
          <w:sz w:val="28"/>
          <w:szCs w:val="28"/>
        </w:rPr>
        <w:t>ή απάντηση στα εφιαλτικά σχέδια</w:t>
      </w:r>
      <w:r w:rsidRPr="00612878">
        <w:rPr>
          <w:rFonts w:ascii="Candara" w:hAnsi="Candara"/>
          <w:b/>
          <w:color w:val="000000"/>
          <w:sz w:val="28"/>
          <w:szCs w:val="28"/>
        </w:rPr>
        <w:t xml:space="preserve"> σε βάρος της δημόσιας εκπαίδευσης και των εκπαιδευτικών.</w:t>
      </w:r>
    </w:p>
    <w:p w:rsidR="00F82368" w:rsidRPr="00CA1190" w:rsidRDefault="00F82368" w:rsidP="00F82368">
      <w:pPr>
        <w:spacing w:before="113" w:after="113"/>
        <w:jc w:val="both"/>
        <w:rPr>
          <w:rFonts w:ascii="Candara" w:hAnsi="Candara"/>
          <w:color w:val="000000"/>
          <w:sz w:val="25"/>
          <w:szCs w:val="25"/>
          <w:shd w:val="clear" w:color="auto" w:fill="FFFFFF"/>
        </w:rPr>
      </w:pPr>
      <w:r w:rsidRPr="00CA1190">
        <w:rPr>
          <w:rFonts w:ascii="Candara" w:hAnsi="Candara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E78FE" w:rsidRPr="00CA1190" w:rsidTr="00BE78FE">
        <w:tc>
          <w:tcPr>
            <w:tcW w:w="3473" w:type="dxa"/>
          </w:tcPr>
          <w:p w:rsidR="00BE78FE" w:rsidRPr="00CA1190" w:rsidRDefault="00BE78FE" w:rsidP="00BE78FE">
            <w:pPr>
              <w:jc w:val="center"/>
              <w:rPr>
                <w:rFonts w:ascii="Candara" w:hAnsi="Candara"/>
              </w:rPr>
            </w:pPr>
            <w:r w:rsidRPr="00CA1190">
              <w:rPr>
                <w:rFonts w:ascii="Candara" w:hAnsi="Candara"/>
              </w:rPr>
              <w:t>Ο ΠΡΟΕΔΡΟΣ</w:t>
            </w:r>
          </w:p>
          <w:p w:rsidR="00BE78FE" w:rsidRPr="00CA1190" w:rsidRDefault="00BE78FE" w:rsidP="00BE78FE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A1190">
              <w:rPr>
                <w:rFonts w:ascii="Candara" w:hAnsi="Candara"/>
              </w:rPr>
              <w:t>ΚΡΙΑΡΑΣ ΣΤΕΛΙΟΣ</w:t>
            </w:r>
          </w:p>
        </w:tc>
        <w:tc>
          <w:tcPr>
            <w:tcW w:w="3473" w:type="dxa"/>
          </w:tcPr>
          <w:p w:rsidR="00BE78FE" w:rsidRPr="00CA1190" w:rsidRDefault="00BE78FE" w:rsidP="00BE78FE">
            <w:pPr>
              <w:pStyle w:val="a3"/>
              <w:jc w:val="center"/>
              <w:rPr>
                <w:rFonts w:ascii="Candara" w:hAnsi="Candara"/>
                <w:sz w:val="22"/>
                <w:szCs w:val="22"/>
              </w:rPr>
            </w:pPr>
            <w:r w:rsidRPr="00CA1190">
              <w:rPr>
                <w:rFonts w:ascii="Candara" w:hAnsi="Candara"/>
                <w:sz w:val="22"/>
                <w:szCs w:val="22"/>
              </w:rPr>
              <w:t>ΓΙΑ ΤΟ ΔΣ</w:t>
            </w:r>
          </w:p>
          <w:p w:rsidR="00BE78FE" w:rsidRPr="00CA1190" w:rsidRDefault="00BE78FE" w:rsidP="00294025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BE78FE" w:rsidRPr="00CA1190" w:rsidRDefault="00BE78FE" w:rsidP="00BE78FE">
            <w:pPr>
              <w:pStyle w:val="a3"/>
              <w:jc w:val="center"/>
              <w:rPr>
                <w:rFonts w:ascii="Candara" w:hAnsi="Candara"/>
                <w:sz w:val="22"/>
                <w:szCs w:val="22"/>
              </w:rPr>
            </w:pPr>
            <w:r w:rsidRPr="00CA1190">
              <w:rPr>
                <w:rFonts w:ascii="Candara" w:hAnsi="Candara"/>
                <w:sz w:val="22"/>
                <w:szCs w:val="22"/>
              </w:rPr>
              <w:t>Η ΓΡΑΜΜΑΤΕΑΣ</w:t>
            </w:r>
          </w:p>
          <w:p w:rsidR="00BE78FE" w:rsidRPr="00CA1190" w:rsidRDefault="00BE78FE" w:rsidP="00BE78FE">
            <w:pPr>
              <w:pStyle w:val="a3"/>
              <w:jc w:val="center"/>
              <w:rPr>
                <w:rFonts w:ascii="Candara" w:hAnsi="Candara"/>
              </w:rPr>
            </w:pPr>
            <w:r w:rsidRPr="00CA1190">
              <w:rPr>
                <w:rFonts w:ascii="Candara" w:hAnsi="Candara"/>
                <w:sz w:val="22"/>
                <w:szCs w:val="22"/>
              </w:rPr>
              <w:t xml:space="preserve"> ΑΝΤΩΝΙΟΥ ΘΕΟΔΩΡΑ</w:t>
            </w:r>
          </w:p>
          <w:p w:rsidR="00BE78FE" w:rsidRPr="00CA1190" w:rsidRDefault="00BE78FE" w:rsidP="00294025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F40F74" w:rsidRPr="00CA1190" w:rsidRDefault="00F40F74" w:rsidP="00AA4C6F">
      <w:pPr>
        <w:pStyle w:val="a3"/>
        <w:jc w:val="center"/>
        <w:rPr>
          <w:rFonts w:ascii="Candara" w:hAnsi="Candara"/>
          <w:sz w:val="22"/>
          <w:szCs w:val="22"/>
        </w:rPr>
      </w:pPr>
    </w:p>
    <w:p w:rsidR="006447E9" w:rsidRPr="00CA1190" w:rsidRDefault="00AA4C6F" w:rsidP="00BE78FE">
      <w:pPr>
        <w:pStyle w:val="a3"/>
        <w:jc w:val="both"/>
        <w:rPr>
          <w:rFonts w:ascii="Candara" w:hAnsi="Candara"/>
        </w:rPr>
      </w:pP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  <w:r w:rsidRPr="00CA1190">
        <w:rPr>
          <w:rFonts w:ascii="Candara" w:hAnsi="Candara"/>
          <w:sz w:val="22"/>
          <w:szCs w:val="22"/>
        </w:rPr>
        <w:tab/>
      </w:r>
    </w:p>
    <w:sectPr w:rsidR="006447E9" w:rsidRPr="00CA1190" w:rsidSect="00BE78FE">
      <w:headerReference w:type="first" r:id="rId7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08" w:rsidRDefault="00074A08" w:rsidP="00AD056E">
      <w:pPr>
        <w:spacing w:after="0" w:line="240" w:lineRule="auto"/>
      </w:pPr>
      <w:r>
        <w:separator/>
      </w:r>
    </w:p>
  </w:endnote>
  <w:endnote w:type="continuationSeparator" w:id="0">
    <w:p w:rsidR="00074A08" w:rsidRDefault="00074A08" w:rsidP="00AD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ont400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08" w:rsidRDefault="00074A08" w:rsidP="00AD056E">
      <w:pPr>
        <w:spacing w:after="0" w:line="240" w:lineRule="auto"/>
      </w:pPr>
      <w:r>
        <w:separator/>
      </w:r>
    </w:p>
  </w:footnote>
  <w:footnote w:type="continuationSeparator" w:id="0">
    <w:p w:rsidR="00074A08" w:rsidRDefault="00074A08" w:rsidP="00AD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8E" w:rsidRPr="00A4279B" w:rsidRDefault="00DB6D89" w:rsidP="0004218E">
    <w:pPr>
      <w:rPr>
        <w:rFonts w:ascii="Candara" w:hAnsi="Candara"/>
        <w:b/>
        <w:sz w:val="16"/>
        <w:szCs w:val="16"/>
        <w:lang w:val="en-US"/>
      </w:rPr>
    </w:pPr>
    <w:proofErr w:type="gramStart"/>
    <w:r w:rsidRPr="00A4279B">
      <w:rPr>
        <w:rFonts w:ascii="Candara" w:hAnsi="Candara"/>
        <w:b/>
        <w:bCs/>
        <w:sz w:val="20"/>
        <w:szCs w:val="16"/>
        <w:lang w:val="en-US"/>
      </w:rPr>
      <w:t>email</w:t>
    </w:r>
    <w:proofErr w:type="gramEnd"/>
    <w:r w:rsidRPr="00A4279B">
      <w:rPr>
        <w:rFonts w:ascii="Candara" w:hAnsi="Candara"/>
        <w:b/>
        <w:bCs/>
        <w:color w:val="000000"/>
        <w:sz w:val="20"/>
        <w:szCs w:val="16"/>
        <w:lang w:val="en-US"/>
      </w:rPr>
      <w:t xml:space="preserve">: </w:t>
    </w:r>
    <w:hyperlink r:id="rId1" w:history="1"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belmedwd@gmail.com</w:t>
      </w:r>
    </w:hyperlink>
    <w:r w:rsidRPr="00A4279B">
      <w:rPr>
        <w:rFonts w:ascii="Candara" w:hAnsi="Candara"/>
        <w:b/>
        <w:lang w:val="en-US"/>
      </w:rPr>
      <w:tab/>
    </w:r>
    <w:r w:rsidRPr="00A4279B">
      <w:rPr>
        <w:rFonts w:ascii="Candara" w:hAnsi="Candara"/>
        <w:b/>
        <w:lang w:val="en-US"/>
      </w:rPr>
      <w:tab/>
    </w:r>
    <w:r w:rsidRPr="00A4279B">
      <w:rPr>
        <w:rFonts w:ascii="Candara" w:hAnsi="Candara"/>
        <w:b/>
        <w:lang w:val="en-US"/>
      </w:rPr>
      <w:tab/>
    </w:r>
    <w:r w:rsidRPr="00A4279B">
      <w:rPr>
        <w:rFonts w:ascii="Candara" w:hAnsi="Candara"/>
        <w:b/>
        <w:lang w:val="en-US"/>
      </w:rPr>
      <w:tab/>
    </w:r>
    <w:r w:rsidRPr="00A4279B">
      <w:rPr>
        <w:rFonts w:ascii="Candara" w:hAnsi="Candara"/>
        <w:b/>
        <w:lang w:val="en-US"/>
      </w:rPr>
      <w:tab/>
    </w:r>
    <w:r w:rsidRPr="00A4279B">
      <w:rPr>
        <w:rFonts w:ascii="Candara" w:hAnsi="Candara"/>
        <w:b/>
        <w:lang w:val="en-US"/>
      </w:rPr>
      <w:tab/>
    </w:r>
    <w:proofErr w:type="spellStart"/>
    <w:r w:rsidRPr="00A4279B">
      <w:rPr>
        <w:rFonts w:ascii="Candara" w:hAnsi="Candara"/>
        <w:b/>
        <w:bCs/>
        <w:sz w:val="20"/>
        <w:szCs w:val="16"/>
        <w:lang w:val="de-DE"/>
      </w:rPr>
      <w:t>blog</w:t>
    </w:r>
    <w:proofErr w:type="spellEnd"/>
    <w:r w:rsidRPr="00A4279B">
      <w:rPr>
        <w:rFonts w:ascii="Candara" w:hAnsi="Candara"/>
        <w:b/>
        <w:bCs/>
        <w:sz w:val="20"/>
        <w:szCs w:val="16"/>
        <w:lang w:val="en-US"/>
      </w:rPr>
      <w:t xml:space="preserve">: </w:t>
    </w:r>
    <w:hyperlink r:id="rId2" w:tgtFrame="_blank" w:history="1"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http</w:t>
      </w:r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://</w:t>
      </w:r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b</w:t>
      </w:r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-</w:t>
      </w:r>
      <w:proofErr w:type="spellStart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elme</w:t>
      </w:r>
      <w:proofErr w:type="spellEnd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-</w:t>
      </w:r>
      <w:proofErr w:type="spellStart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dwd</w:t>
      </w:r>
      <w:proofErr w:type="spellEnd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.</w:t>
      </w:r>
      <w:proofErr w:type="spellStart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blogspot</w:t>
      </w:r>
      <w:proofErr w:type="spellEnd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.</w:t>
      </w:r>
      <w:proofErr w:type="spellStart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de-DE"/>
        </w:rPr>
        <w:t>gr</w:t>
      </w:r>
      <w:proofErr w:type="spellEnd"/>
      <w:r w:rsidRPr="00A4279B">
        <w:rPr>
          <w:rStyle w:val="-"/>
          <w:rFonts w:ascii="Candara" w:hAnsi="Candara"/>
          <w:b/>
          <w:bCs/>
          <w:color w:val="000000"/>
          <w:sz w:val="20"/>
          <w:szCs w:val="16"/>
          <w:lang w:val="en-US"/>
        </w:rPr>
        <w:t>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CB07E80"/>
    <w:multiLevelType w:val="hybridMultilevel"/>
    <w:tmpl w:val="A962C256"/>
    <w:lvl w:ilvl="0" w:tplc="040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3AF5E39"/>
    <w:multiLevelType w:val="hybridMultilevel"/>
    <w:tmpl w:val="5D6C8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2C49"/>
    <w:multiLevelType w:val="multilevel"/>
    <w:tmpl w:val="4A7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E3FDF"/>
    <w:multiLevelType w:val="multilevel"/>
    <w:tmpl w:val="D208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8116D"/>
    <w:multiLevelType w:val="multilevel"/>
    <w:tmpl w:val="72E4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F"/>
    <w:rsid w:val="00006B0E"/>
    <w:rsid w:val="000138E3"/>
    <w:rsid w:val="000149FB"/>
    <w:rsid w:val="0002006A"/>
    <w:rsid w:val="0002077F"/>
    <w:rsid w:val="00041344"/>
    <w:rsid w:val="000536D3"/>
    <w:rsid w:val="00063BEC"/>
    <w:rsid w:val="00074A08"/>
    <w:rsid w:val="0008459B"/>
    <w:rsid w:val="00095934"/>
    <w:rsid w:val="000C3C72"/>
    <w:rsid w:val="000E74B1"/>
    <w:rsid w:val="000F6B35"/>
    <w:rsid w:val="00136E17"/>
    <w:rsid w:val="0015555F"/>
    <w:rsid w:val="001704C2"/>
    <w:rsid w:val="00186420"/>
    <w:rsid w:val="00192A5A"/>
    <w:rsid w:val="001C2909"/>
    <w:rsid w:val="001F3088"/>
    <w:rsid w:val="001F4134"/>
    <w:rsid w:val="001F44C9"/>
    <w:rsid w:val="001F607B"/>
    <w:rsid w:val="0020039C"/>
    <w:rsid w:val="00200ACB"/>
    <w:rsid w:val="002129A6"/>
    <w:rsid w:val="0021682B"/>
    <w:rsid w:val="00247754"/>
    <w:rsid w:val="00294025"/>
    <w:rsid w:val="002B681E"/>
    <w:rsid w:val="003111FB"/>
    <w:rsid w:val="003340E7"/>
    <w:rsid w:val="00363658"/>
    <w:rsid w:val="003718A7"/>
    <w:rsid w:val="00381097"/>
    <w:rsid w:val="00386183"/>
    <w:rsid w:val="00392DB2"/>
    <w:rsid w:val="003E27A1"/>
    <w:rsid w:val="00420955"/>
    <w:rsid w:val="004920F9"/>
    <w:rsid w:val="004C194A"/>
    <w:rsid w:val="004E3AEE"/>
    <w:rsid w:val="004E512A"/>
    <w:rsid w:val="0050144F"/>
    <w:rsid w:val="00536F0D"/>
    <w:rsid w:val="0056585D"/>
    <w:rsid w:val="00576E6E"/>
    <w:rsid w:val="0058736F"/>
    <w:rsid w:val="00591A92"/>
    <w:rsid w:val="005B4E08"/>
    <w:rsid w:val="00611FD8"/>
    <w:rsid w:val="00612878"/>
    <w:rsid w:val="006255AA"/>
    <w:rsid w:val="00643163"/>
    <w:rsid w:val="006447E9"/>
    <w:rsid w:val="0065226F"/>
    <w:rsid w:val="006922AB"/>
    <w:rsid w:val="006B3AC4"/>
    <w:rsid w:val="006B3E52"/>
    <w:rsid w:val="006B57AB"/>
    <w:rsid w:val="006C1442"/>
    <w:rsid w:val="006C5BF1"/>
    <w:rsid w:val="006F0923"/>
    <w:rsid w:val="00706B3C"/>
    <w:rsid w:val="00712606"/>
    <w:rsid w:val="00717437"/>
    <w:rsid w:val="007570F4"/>
    <w:rsid w:val="00793797"/>
    <w:rsid w:val="007A4830"/>
    <w:rsid w:val="007B6505"/>
    <w:rsid w:val="007C4577"/>
    <w:rsid w:val="008338CC"/>
    <w:rsid w:val="00841C2F"/>
    <w:rsid w:val="008533CA"/>
    <w:rsid w:val="008573EC"/>
    <w:rsid w:val="00867500"/>
    <w:rsid w:val="008A379D"/>
    <w:rsid w:val="008C094D"/>
    <w:rsid w:val="008C0E7D"/>
    <w:rsid w:val="008C137C"/>
    <w:rsid w:val="008F14E3"/>
    <w:rsid w:val="00906BC7"/>
    <w:rsid w:val="00962176"/>
    <w:rsid w:val="009725BB"/>
    <w:rsid w:val="00980F4C"/>
    <w:rsid w:val="009A2FB3"/>
    <w:rsid w:val="009A57A2"/>
    <w:rsid w:val="009C3A78"/>
    <w:rsid w:val="009D1100"/>
    <w:rsid w:val="00A071D1"/>
    <w:rsid w:val="00A203A5"/>
    <w:rsid w:val="00A30115"/>
    <w:rsid w:val="00A31749"/>
    <w:rsid w:val="00A31A10"/>
    <w:rsid w:val="00A77787"/>
    <w:rsid w:val="00A82634"/>
    <w:rsid w:val="00A835A1"/>
    <w:rsid w:val="00AA4C6F"/>
    <w:rsid w:val="00AC4F2D"/>
    <w:rsid w:val="00AC66B3"/>
    <w:rsid w:val="00AD056E"/>
    <w:rsid w:val="00AD3704"/>
    <w:rsid w:val="00B50596"/>
    <w:rsid w:val="00B55BF6"/>
    <w:rsid w:val="00B56822"/>
    <w:rsid w:val="00B67E90"/>
    <w:rsid w:val="00B73494"/>
    <w:rsid w:val="00B84458"/>
    <w:rsid w:val="00BD5293"/>
    <w:rsid w:val="00BE78FE"/>
    <w:rsid w:val="00C02236"/>
    <w:rsid w:val="00C262DF"/>
    <w:rsid w:val="00C30664"/>
    <w:rsid w:val="00C773BF"/>
    <w:rsid w:val="00C953C7"/>
    <w:rsid w:val="00CA1190"/>
    <w:rsid w:val="00CB1755"/>
    <w:rsid w:val="00CC0086"/>
    <w:rsid w:val="00CC00BC"/>
    <w:rsid w:val="00CD77FA"/>
    <w:rsid w:val="00CF752D"/>
    <w:rsid w:val="00D0341A"/>
    <w:rsid w:val="00D12C06"/>
    <w:rsid w:val="00D53136"/>
    <w:rsid w:val="00D85546"/>
    <w:rsid w:val="00DB229D"/>
    <w:rsid w:val="00DB6D89"/>
    <w:rsid w:val="00E40BC0"/>
    <w:rsid w:val="00E61629"/>
    <w:rsid w:val="00E76996"/>
    <w:rsid w:val="00ED4230"/>
    <w:rsid w:val="00EF47B8"/>
    <w:rsid w:val="00F23D35"/>
    <w:rsid w:val="00F27966"/>
    <w:rsid w:val="00F40F74"/>
    <w:rsid w:val="00F4730F"/>
    <w:rsid w:val="00F560BD"/>
    <w:rsid w:val="00F82368"/>
    <w:rsid w:val="00F870C6"/>
    <w:rsid w:val="00FB31A4"/>
    <w:rsid w:val="00FC0D14"/>
    <w:rsid w:val="00FD60C8"/>
    <w:rsid w:val="00F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F"/>
    <w:rPr>
      <w:rFonts w:asciiTheme="minorHAnsi" w:eastAsiaTheme="minorEastAsia" w:hAnsiTheme="minorHAnsi"/>
      <w:sz w:val="22"/>
      <w:szCs w:val="22"/>
      <w:lang w:eastAsia="el-GR"/>
    </w:rPr>
  </w:style>
  <w:style w:type="paragraph" w:styleId="3">
    <w:name w:val="heading 3"/>
    <w:basedOn w:val="a"/>
    <w:link w:val="3Char"/>
    <w:uiPriority w:val="9"/>
    <w:qFormat/>
    <w:rsid w:val="003E2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7AB"/>
    <w:pPr>
      <w:spacing w:after="0" w:line="240" w:lineRule="auto"/>
    </w:pPr>
  </w:style>
  <w:style w:type="character" w:styleId="-">
    <w:name w:val="Hyperlink"/>
    <w:semiHidden/>
    <w:rsid w:val="00AA4C6F"/>
    <w:rPr>
      <w:color w:val="0000FF"/>
      <w:u w:val="single"/>
    </w:rPr>
  </w:style>
  <w:style w:type="paragraph" w:customStyle="1" w:styleId="rtejustify">
    <w:name w:val="rtejustify"/>
    <w:basedOn w:val="a"/>
    <w:rsid w:val="0001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9FB"/>
    <w:rPr>
      <w:b/>
      <w:bCs/>
    </w:rPr>
  </w:style>
  <w:style w:type="character" w:customStyle="1" w:styleId="field-item">
    <w:name w:val="field-item"/>
    <w:basedOn w:val="a0"/>
    <w:rsid w:val="003E27A1"/>
  </w:style>
  <w:style w:type="character" w:customStyle="1" w:styleId="3Char">
    <w:name w:val="Επικεφαλίδα 3 Char"/>
    <w:basedOn w:val="a0"/>
    <w:link w:val="3"/>
    <w:uiPriority w:val="9"/>
    <w:rsid w:val="003E27A1"/>
    <w:rPr>
      <w:rFonts w:eastAsia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3E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E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Παράγραφος λίστας1"/>
    <w:basedOn w:val="a"/>
    <w:rsid w:val="002B681E"/>
    <w:pPr>
      <w:suppressAutoHyphens/>
      <w:ind w:left="720"/>
      <w:contextualSpacing/>
    </w:pPr>
    <w:rPr>
      <w:rFonts w:ascii="Calibri" w:eastAsia="Calibri" w:hAnsi="Calibri" w:cs="font400"/>
      <w:kern w:val="1"/>
      <w:lang w:eastAsia="en-US"/>
    </w:rPr>
  </w:style>
  <w:style w:type="paragraph" w:styleId="a6">
    <w:name w:val="List Paragraph"/>
    <w:basedOn w:val="a"/>
    <w:uiPriority w:val="34"/>
    <w:qFormat/>
    <w:rsid w:val="00CC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-elme-dwd.blogspot.gr/" TargetMode="External"/><Relationship Id="rId1" Type="http://schemas.openxmlformats.org/officeDocument/2006/relationships/hyperlink" Target="mailto:belmedwd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ΘΕΟΔΩΡΑ</dc:creator>
  <cp:lastModifiedBy>ΘΕΟΔΩΡΑ</cp:lastModifiedBy>
  <cp:revision>42</cp:revision>
  <dcterms:created xsi:type="dcterms:W3CDTF">2017-02-01T09:48:00Z</dcterms:created>
  <dcterms:modified xsi:type="dcterms:W3CDTF">2017-12-03T14:38:00Z</dcterms:modified>
</cp:coreProperties>
</file>